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EF" w:rsidRDefault="00F853EF" w:rsidP="00F853EF">
      <w:pPr>
        <w:spacing w:after="0" w:line="240" w:lineRule="auto"/>
        <w:rPr>
          <w:rFonts w:ascii="Helvetica" w:hAnsi="Helvetica" w:cs="Helvetica"/>
          <w:color w:val="202124"/>
          <w:shd w:val="clear" w:color="auto" w:fill="FFFFFF"/>
        </w:rPr>
      </w:pPr>
      <w:r w:rsidRPr="003C33C1">
        <w:rPr>
          <w:rFonts w:ascii="Helvetica" w:hAnsi="Helvetica" w:cs="Helvetica"/>
          <w:color w:val="202124"/>
          <w:shd w:val="clear" w:color="auto" w:fill="FFFFFF"/>
        </w:rPr>
        <w:t>OŠ SESVETE</w:t>
      </w:r>
    </w:p>
    <w:p w:rsidR="00F853EF" w:rsidRDefault="00F853EF" w:rsidP="00F853EF">
      <w:pPr>
        <w:spacing w:after="0" w:line="240" w:lineRule="auto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I.G. KOVAČIĆA 19, SESVETE</w:t>
      </w:r>
    </w:p>
    <w:p w:rsidR="00F853EF" w:rsidRDefault="00F853EF" w:rsidP="00F853EF">
      <w:pPr>
        <w:spacing w:after="0" w:line="240" w:lineRule="auto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OIB: 47340618999</w:t>
      </w:r>
    </w:p>
    <w:p w:rsidR="00E6661A" w:rsidRDefault="00E6661A" w:rsidP="00E6661A">
      <w:pPr>
        <w:spacing w:after="0" w:line="240" w:lineRule="auto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RKP: 14435</w:t>
      </w:r>
    </w:p>
    <w:p w:rsidR="00E6661A" w:rsidRDefault="00E6661A" w:rsidP="00E6661A">
      <w:pPr>
        <w:spacing w:after="0" w:line="240" w:lineRule="auto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KLASA:400-0</w:t>
      </w:r>
      <w:r w:rsidR="003B0C06">
        <w:rPr>
          <w:rFonts w:ascii="Helvetica" w:hAnsi="Helvetica" w:cs="Helvetica"/>
          <w:color w:val="202124"/>
          <w:shd w:val="clear" w:color="auto" w:fill="FFFFFF"/>
        </w:rPr>
        <w:t>1</w:t>
      </w:r>
      <w:r>
        <w:rPr>
          <w:rFonts w:ascii="Helvetica" w:hAnsi="Helvetica" w:cs="Helvetica"/>
          <w:color w:val="202124"/>
          <w:shd w:val="clear" w:color="auto" w:fill="FFFFFF"/>
        </w:rPr>
        <w:t>/2</w:t>
      </w:r>
      <w:r w:rsidR="000409BC">
        <w:rPr>
          <w:rFonts w:ascii="Helvetica" w:hAnsi="Helvetica" w:cs="Helvetica"/>
          <w:color w:val="202124"/>
          <w:shd w:val="clear" w:color="auto" w:fill="FFFFFF"/>
        </w:rPr>
        <w:t>5</w:t>
      </w:r>
      <w:r>
        <w:rPr>
          <w:rFonts w:ascii="Helvetica" w:hAnsi="Helvetica" w:cs="Helvetica"/>
          <w:color w:val="202124"/>
          <w:shd w:val="clear" w:color="auto" w:fill="FFFFFF"/>
        </w:rPr>
        <w:t>-01/1</w:t>
      </w:r>
    </w:p>
    <w:p w:rsidR="00E6661A" w:rsidRDefault="00E6661A" w:rsidP="00E6661A">
      <w:pPr>
        <w:spacing w:after="0" w:line="240" w:lineRule="auto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URBROJ: 251-230-2</w:t>
      </w:r>
      <w:r w:rsidR="000409BC">
        <w:rPr>
          <w:rFonts w:ascii="Helvetica" w:hAnsi="Helvetica" w:cs="Helvetica"/>
          <w:color w:val="202124"/>
          <w:shd w:val="clear" w:color="auto" w:fill="FFFFFF"/>
        </w:rPr>
        <w:t>5</w:t>
      </w:r>
      <w:r>
        <w:rPr>
          <w:rFonts w:ascii="Helvetica" w:hAnsi="Helvetica" w:cs="Helvetica"/>
          <w:color w:val="202124"/>
          <w:shd w:val="clear" w:color="auto" w:fill="FFFFFF"/>
        </w:rPr>
        <w:t>-</w:t>
      </w:r>
      <w:r w:rsidR="00D55AA4">
        <w:rPr>
          <w:rFonts w:ascii="Helvetica" w:hAnsi="Helvetica" w:cs="Helvetica"/>
          <w:color w:val="202124"/>
          <w:shd w:val="clear" w:color="auto" w:fill="FFFFFF"/>
        </w:rPr>
        <w:t>1</w:t>
      </w:r>
    </w:p>
    <w:p w:rsidR="00F853EF" w:rsidRPr="003C33C1" w:rsidRDefault="00F853EF" w:rsidP="00F853EF">
      <w:pPr>
        <w:rPr>
          <w:rFonts w:ascii="Helvetica" w:hAnsi="Helvetica" w:cs="Helvetica"/>
          <w:color w:val="202124"/>
          <w:shd w:val="clear" w:color="auto" w:fill="FFFFFF"/>
        </w:rPr>
      </w:pPr>
    </w:p>
    <w:p w:rsidR="000533D4" w:rsidRDefault="000533D4" w:rsidP="006F34E8">
      <w:pPr>
        <w:pStyle w:val="Naslov1"/>
        <w:tabs>
          <w:tab w:val="left" w:pos="0"/>
        </w:tabs>
        <w:jc w:val="center"/>
        <w:rPr>
          <w:szCs w:val="24"/>
        </w:rPr>
      </w:pPr>
    </w:p>
    <w:p w:rsidR="00F853EF" w:rsidRPr="00B30095" w:rsidRDefault="006F34E8" w:rsidP="006F34E8">
      <w:pPr>
        <w:pStyle w:val="Naslov1"/>
        <w:tabs>
          <w:tab w:val="left" w:pos="0"/>
        </w:tabs>
        <w:jc w:val="center"/>
        <w:rPr>
          <w:rFonts w:ascii="Helvetica" w:hAnsi="Helvetica" w:cs="Helvetica"/>
          <w:color w:val="202124"/>
          <w:szCs w:val="24"/>
          <w:shd w:val="clear" w:color="auto" w:fill="FFFFFF"/>
        </w:rPr>
      </w:pPr>
      <w:r w:rsidRPr="00B30095">
        <w:rPr>
          <w:szCs w:val="24"/>
        </w:rPr>
        <w:t>Obrazloženje izvještaja o izvršenju Financijskog plana OŠ SESVETE za razdoblje od 1.1.-</w:t>
      </w:r>
      <w:r w:rsidR="006A685D">
        <w:rPr>
          <w:szCs w:val="24"/>
        </w:rPr>
        <w:t>31.12</w:t>
      </w:r>
      <w:r w:rsidRPr="00B30095">
        <w:rPr>
          <w:szCs w:val="24"/>
        </w:rPr>
        <w:t>.202</w:t>
      </w:r>
      <w:r w:rsidR="000409BC">
        <w:rPr>
          <w:szCs w:val="24"/>
        </w:rPr>
        <w:t>4</w:t>
      </w:r>
      <w:r w:rsidRPr="00B30095">
        <w:rPr>
          <w:szCs w:val="24"/>
        </w:rPr>
        <w:t>.g.</w:t>
      </w:r>
    </w:p>
    <w:p w:rsidR="006F34E8" w:rsidRDefault="006F34E8" w:rsidP="006F34E8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:rsidR="006F34E8" w:rsidRDefault="006F34E8" w:rsidP="006F34E8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:rsidR="006F34E8" w:rsidRPr="006F34E8" w:rsidRDefault="006F34E8" w:rsidP="006F34E8">
      <w:pPr>
        <w:pStyle w:val="Naslov1"/>
        <w:jc w:val="both"/>
        <w:rPr>
          <w:rFonts w:ascii="Helvetica" w:hAnsi="Helvetica" w:cs="Helvetica"/>
          <w:b w:val="0"/>
          <w:sz w:val="22"/>
          <w:szCs w:val="22"/>
        </w:rPr>
      </w:pPr>
      <w:r w:rsidRPr="006F34E8">
        <w:rPr>
          <w:rFonts w:ascii="Helvetica" w:hAnsi="Helvetica" w:cs="Helvetica"/>
          <w:sz w:val="22"/>
          <w:szCs w:val="22"/>
        </w:rPr>
        <w:t>Proračunski korisnik:</w:t>
      </w:r>
      <w:r w:rsidRPr="006F34E8">
        <w:rPr>
          <w:rFonts w:ascii="Helvetica" w:hAnsi="Helvetica" w:cs="Helvetica"/>
          <w:b w:val="0"/>
          <w:sz w:val="22"/>
          <w:szCs w:val="22"/>
        </w:rPr>
        <w:t xml:space="preserve"> Osnovna škola Sesvete</w:t>
      </w:r>
    </w:p>
    <w:p w:rsidR="006F34E8" w:rsidRPr="006F34E8" w:rsidRDefault="006F34E8" w:rsidP="006F34E8">
      <w:pPr>
        <w:pStyle w:val="Naslov1"/>
        <w:jc w:val="both"/>
        <w:rPr>
          <w:rFonts w:ascii="Helvetica" w:hAnsi="Helvetica" w:cs="Helvetica"/>
          <w:sz w:val="22"/>
          <w:szCs w:val="22"/>
        </w:rPr>
      </w:pPr>
    </w:p>
    <w:p w:rsidR="006F34E8" w:rsidRPr="006F34E8" w:rsidRDefault="006F34E8" w:rsidP="006F34E8">
      <w:pPr>
        <w:pStyle w:val="Naslov1"/>
        <w:jc w:val="both"/>
        <w:rPr>
          <w:rFonts w:ascii="Helvetica" w:hAnsi="Helvetica" w:cs="Helvetica"/>
          <w:b w:val="0"/>
          <w:bCs w:val="0"/>
          <w:sz w:val="22"/>
          <w:szCs w:val="22"/>
        </w:rPr>
      </w:pPr>
      <w:r w:rsidRPr="006F34E8">
        <w:rPr>
          <w:rFonts w:ascii="Helvetica" w:hAnsi="Helvetica" w:cs="Helvetica"/>
          <w:sz w:val="22"/>
          <w:szCs w:val="22"/>
        </w:rPr>
        <w:t>Sažetak djelokruga rada:</w:t>
      </w:r>
      <w:r w:rsidRPr="006F34E8">
        <w:rPr>
          <w:rFonts w:ascii="Helvetica" w:hAnsi="Helvetica" w:cs="Helvetica"/>
          <w:b w:val="0"/>
          <w:sz w:val="22"/>
          <w:szCs w:val="22"/>
        </w:rPr>
        <w:t xml:space="preserve"> </w:t>
      </w:r>
      <w:r w:rsidRPr="006F34E8">
        <w:rPr>
          <w:rFonts w:ascii="Helvetica" w:hAnsi="Helvetica" w:cs="Helvetica"/>
          <w:b w:val="0"/>
          <w:bCs w:val="0"/>
          <w:sz w:val="22"/>
          <w:szCs w:val="22"/>
        </w:rPr>
        <w:t>Djelatnost Škole je osnovno obrazovanje i odgoj, a obuhvaća opće obrazovanje te druge oblike obrazovanja djece i mladih.</w:t>
      </w:r>
    </w:p>
    <w:p w:rsidR="00B30095" w:rsidRDefault="00B30095" w:rsidP="00B30095">
      <w:pPr>
        <w:pStyle w:val="Naslov1"/>
        <w:ind w:left="1776"/>
        <w:jc w:val="both"/>
        <w:rPr>
          <w:sz w:val="28"/>
          <w:szCs w:val="28"/>
        </w:rPr>
      </w:pPr>
    </w:p>
    <w:p w:rsidR="00B30095" w:rsidRDefault="00B30095" w:rsidP="00B30095">
      <w:pPr>
        <w:pStyle w:val="Naslov1"/>
        <w:ind w:left="1776"/>
        <w:jc w:val="both"/>
        <w:rPr>
          <w:sz w:val="28"/>
          <w:szCs w:val="28"/>
        </w:rPr>
      </w:pPr>
    </w:p>
    <w:p w:rsidR="00B30095" w:rsidRPr="00B30095" w:rsidRDefault="00B30095" w:rsidP="00B30095">
      <w:pPr>
        <w:pStyle w:val="Naslov1"/>
        <w:ind w:left="2484" w:firstLine="348"/>
        <w:jc w:val="both"/>
        <w:rPr>
          <w:sz w:val="22"/>
          <w:szCs w:val="22"/>
        </w:rPr>
      </w:pPr>
      <w:r w:rsidRPr="00B30095">
        <w:rPr>
          <w:sz w:val="22"/>
          <w:szCs w:val="22"/>
        </w:rPr>
        <w:t xml:space="preserve">OBRAZLOŽENJE OPĆEG DIJELA </w:t>
      </w:r>
    </w:p>
    <w:p w:rsidR="00B30095" w:rsidRDefault="00B30095" w:rsidP="00B30095"/>
    <w:p w:rsidR="00B30095" w:rsidRPr="00E91A50" w:rsidRDefault="00B30095" w:rsidP="00B30095">
      <w:pPr>
        <w:rPr>
          <w:rFonts w:ascii="Arial" w:hAnsi="Arial" w:cs="Arial"/>
          <w:b/>
        </w:rPr>
      </w:pPr>
      <w:r w:rsidRPr="00E91A50">
        <w:rPr>
          <w:rFonts w:ascii="Arial" w:hAnsi="Arial" w:cs="Arial"/>
          <w:b/>
        </w:rPr>
        <w:t>PRIHODI</w:t>
      </w:r>
    </w:p>
    <w:p w:rsidR="00B30095" w:rsidRPr="00E91A50" w:rsidRDefault="00B30095" w:rsidP="00B30095"/>
    <w:p w:rsidR="00B30095" w:rsidRPr="00093E48" w:rsidRDefault="00B30095" w:rsidP="00B30095">
      <w:pPr>
        <w:spacing w:line="360" w:lineRule="auto"/>
        <w:jc w:val="both"/>
        <w:rPr>
          <w:rFonts w:ascii="Arial" w:hAnsi="Arial" w:cs="Arial"/>
        </w:rPr>
      </w:pPr>
      <w:r w:rsidRPr="00093E48">
        <w:rPr>
          <w:rFonts w:ascii="Arial" w:hAnsi="Arial" w:cs="Arial"/>
        </w:rPr>
        <w:t xml:space="preserve">Prihodi u razdoblju siječanj – </w:t>
      </w:r>
      <w:r w:rsidR="006A685D">
        <w:rPr>
          <w:rFonts w:ascii="Arial" w:hAnsi="Arial" w:cs="Arial"/>
        </w:rPr>
        <w:t>prosinac</w:t>
      </w:r>
      <w:r>
        <w:rPr>
          <w:rFonts w:ascii="Arial" w:hAnsi="Arial" w:cs="Arial"/>
        </w:rPr>
        <w:t xml:space="preserve"> 202</w:t>
      </w:r>
      <w:r w:rsidR="000409BC">
        <w:rPr>
          <w:rFonts w:ascii="Arial" w:hAnsi="Arial" w:cs="Arial"/>
        </w:rPr>
        <w:t>4</w:t>
      </w:r>
      <w:r w:rsidRPr="00093E48">
        <w:rPr>
          <w:rFonts w:ascii="Arial" w:hAnsi="Arial" w:cs="Arial"/>
        </w:rPr>
        <w:t>. godine ostvareni su u iznosu</w:t>
      </w:r>
      <w:r w:rsidRPr="00093E48">
        <w:rPr>
          <w:rFonts w:ascii="Arial" w:hAnsi="Arial" w:cs="Arial"/>
          <w:i/>
        </w:rPr>
        <w:t xml:space="preserve"> </w:t>
      </w:r>
      <w:r w:rsidR="000409BC">
        <w:rPr>
          <w:rFonts w:ascii="Arial" w:hAnsi="Arial" w:cs="Arial"/>
        </w:rPr>
        <w:t>3.352.058,26</w:t>
      </w:r>
      <w:r>
        <w:rPr>
          <w:rFonts w:ascii="Arial" w:hAnsi="Arial" w:cs="Arial"/>
        </w:rPr>
        <w:t xml:space="preserve"> €</w:t>
      </w:r>
      <w:r w:rsidRPr="00093E48">
        <w:rPr>
          <w:rFonts w:ascii="Arial" w:hAnsi="Arial" w:cs="Arial"/>
        </w:rPr>
        <w:t xml:space="preserve"> što je </w:t>
      </w:r>
      <w:r w:rsidR="000409BC">
        <w:rPr>
          <w:rFonts w:ascii="Arial" w:hAnsi="Arial" w:cs="Arial"/>
        </w:rPr>
        <w:t>88,25</w:t>
      </w:r>
      <w:r>
        <w:rPr>
          <w:rFonts w:ascii="Arial" w:hAnsi="Arial" w:cs="Arial"/>
        </w:rPr>
        <w:t>%</w:t>
      </w:r>
      <w:r w:rsidRPr="00093E48">
        <w:rPr>
          <w:rFonts w:ascii="Arial" w:hAnsi="Arial" w:cs="Arial"/>
        </w:rPr>
        <w:t xml:space="preserve"> od  planiranog godišnjeg plana.</w:t>
      </w:r>
    </w:p>
    <w:p w:rsidR="00B30095" w:rsidRPr="00093E48" w:rsidRDefault="00B30095" w:rsidP="00B30095">
      <w:pPr>
        <w:jc w:val="both"/>
        <w:rPr>
          <w:b/>
          <w:bCs/>
        </w:rPr>
      </w:pPr>
      <w:r w:rsidRPr="00093E48">
        <w:rPr>
          <w:rFonts w:ascii="Arial" w:hAnsi="Arial" w:cs="Arial"/>
        </w:rPr>
        <w:t>Pregled izvršenja prihoda prema ekonomskoj klasifikaciji daje se u tablič</w:t>
      </w:r>
      <w:r w:rsidR="00253B42">
        <w:rPr>
          <w:rFonts w:ascii="Arial" w:hAnsi="Arial" w:cs="Arial"/>
        </w:rPr>
        <w:t>n</w:t>
      </w:r>
      <w:r w:rsidRPr="00093E48">
        <w:rPr>
          <w:rFonts w:ascii="Arial" w:hAnsi="Arial" w:cs="Arial"/>
        </w:rPr>
        <w:t>om prikazu:</w:t>
      </w: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4702"/>
        <w:gridCol w:w="1843"/>
        <w:gridCol w:w="1842"/>
        <w:gridCol w:w="986"/>
      </w:tblGrid>
      <w:tr w:rsidR="00B30095" w:rsidRPr="00E91A50" w:rsidTr="000409BC">
        <w:trPr>
          <w:trHeight w:val="528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095" w:rsidRPr="00E91A50" w:rsidRDefault="00B30095" w:rsidP="00C136D7">
            <w:pP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1A50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Vrsta</w:t>
            </w:r>
            <w:proofErr w:type="spellEnd"/>
            <w:r w:rsidRPr="00E91A50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1A50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prihoda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095" w:rsidRPr="00E91A50" w:rsidRDefault="00B30095" w:rsidP="000409BC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Planirano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u 202</w:t>
            </w:r>
            <w:r w:rsidR="000409BC">
              <w:rPr>
                <w:rFonts w:ascii="Calibri" w:hAnsi="Calibri" w:cs="Calibri"/>
                <w:color w:val="000000"/>
                <w:lang w:val="en-US"/>
              </w:rPr>
              <w:t>4</w:t>
            </w:r>
            <w:r w:rsidRPr="00E91A50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095" w:rsidRPr="00E91A50" w:rsidRDefault="00B30095" w:rsidP="000409BC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Ostvareno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u </w:t>
            </w:r>
            <w:r w:rsidR="00741F34">
              <w:rPr>
                <w:rFonts w:ascii="Calibri" w:hAnsi="Calibri" w:cs="Calibri"/>
                <w:color w:val="000000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02</w:t>
            </w:r>
            <w:r w:rsidR="000409BC">
              <w:rPr>
                <w:rFonts w:ascii="Calibri" w:hAnsi="Calibri" w:cs="Calibri"/>
                <w:color w:val="000000"/>
                <w:lang w:val="en-US"/>
              </w:rPr>
              <w:t>4</w:t>
            </w:r>
            <w:r w:rsidRPr="00E91A50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095" w:rsidRPr="00E91A50" w:rsidRDefault="00B30095" w:rsidP="00C136D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Indeks</w:t>
            </w:r>
            <w:proofErr w:type="spellEnd"/>
          </w:p>
        </w:tc>
      </w:tr>
      <w:tr w:rsidR="00B30095" w:rsidRPr="00E91A50" w:rsidTr="000409BC">
        <w:trPr>
          <w:trHeight w:val="288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B30095" w:rsidRPr="00E91A50" w:rsidRDefault="00B30095" w:rsidP="00C136D7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91A50">
              <w:rPr>
                <w:rFonts w:ascii="Calibri" w:hAnsi="Calibri" w:cs="Calibri"/>
                <w:b/>
                <w:bCs/>
                <w:color w:val="000000"/>
                <w:lang w:val="en-US"/>
              </w:rPr>
              <w:t>UKUPNI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B30095" w:rsidRPr="00E91A50" w:rsidRDefault="000409BC" w:rsidP="00BA1D2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3.798.480</w:t>
            </w:r>
            <w:r w:rsidR="00B30095">
              <w:rPr>
                <w:rFonts w:ascii="Calibri" w:hAnsi="Calibri" w:cs="Calibri"/>
                <w:color w:val="000000"/>
                <w:lang w:val="en-US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B30095" w:rsidRPr="00E91A50" w:rsidRDefault="000409BC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3.352.058,26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B30095" w:rsidRPr="00E91A50" w:rsidRDefault="000409BC" w:rsidP="006B69C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88,25</w:t>
            </w:r>
            <w:r w:rsidR="006B69C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B30095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B30095" w:rsidRPr="00E91A50" w:rsidTr="000409BC">
        <w:trPr>
          <w:trHeight w:val="288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30095" w:rsidRPr="00E91A50" w:rsidRDefault="00B30095" w:rsidP="00C136D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91A50">
              <w:rPr>
                <w:rFonts w:ascii="Calibri" w:hAnsi="Calibri" w:cs="Calibri"/>
                <w:color w:val="000000"/>
                <w:lang w:val="en-US"/>
              </w:rPr>
              <w:t>1.PRIHODI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30095" w:rsidRPr="00E91A50" w:rsidRDefault="000409BC" w:rsidP="00BA1D2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3.798.480,00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30095" w:rsidRPr="00E91A50" w:rsidRDefault="000409BC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3.352.058,26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30095" w:rsidRPr="00E91A50" w:rsidRDefault="000409BC" w:rsidP="006B69C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88,25</w:t>
            </w:r>
            <w:r w:rsidR="006B69C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B30095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B30095" w:rsidRPr="00E91A50" w:rsidTr="000409BC">
        <w:trPr>
          <w:trHeight w:val="684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5" w:rsidRPr="00E91A50" w:rsidRDefault="00B30095" w:rsidP="00C136D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Prihodi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iz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inozemstva</w:t>
            </w:r>
            <w:proofErr w:type="spellEnd"/>
            <w:r w:rsidR="006B69C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6B69CD">
              <w:rPr>
                <w:rFonts w:ascii="Calibri" w:hAnsi="Calibri" w:cs="Calibri"/>
                <w:color w:val="000000"/>
                <w:lang w:val="en-US"/>
              </w:rPr>
              <w:t>i</w:t>
            </w:r>
            <w:proofErr w:type="spellEnd"/>
            <w:r w:rsidR="006B69CD">
              <w:rPr>
                <w:rFonts w:ascii="Calibri" w:hAnsi="Calibri" w:cs="Calibri"/>
                <w:color w:val="000000"/>
                <w:lang w:val="en-US"/>
              </w:rPr>
              <w:t xml:space="preserve"> od </w:t>
            </w:r>
            <w:proofErr w:type="spellStart"/>
            <w:r w:rsidR="006B69CD">
              <w:rPr>
                <w:rFonts w:ascii="Calibri" w:hAnsi="Calibri" w:cs="Calibri"/>
                <w:color w:val="000000"/>
                <w:lang w:val="en-US"/>
              </w:rPr>
              <w:t>subjekata</w:t>
            </w:r>
            <w:proofErr w:type="spellEnd"/>
            <w:r w:rsidR="006B69C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6B69CD">
              <w:rPr>
                <w:rFonts w:ascii="Calibri" w:hAnsi="Calibri" w:cs="Calibri"/>
                <w:color w:val="000000"/>
                <w:lang w:val="en-US"/>
              </w:rPr>
              <w:t>unutar</w:t>
            </w:r>
            <w:proofErr w:type="spellEnd"/>
            <w:r w:rsidR="006B69C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6B69CD">
              <w:rPr>
                <w:rFonts w:ascii="Calibri" w:hAnsi="Calibri" w:cs="Calibri"/>
                <w:color w:val="000000"/>
                <w:lang w:val="en-US"/>
              </w:rPr>
              <w:t>općeg</w:t>
            </w:r>
            <w:proofErr w:type="spellEnd"/>
            <w:r w:rsidR="006B69C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6B69CD">
              <w:rPr>
                <w:rFonts w:ascii="Calibri" w:hAnsi="Calibri" w:cs="Calibri"/>
                <w:color w:val="000000"/>
                <w:lang w:val="en-US"/>
              </w:rPr>
              <w:t>pror</w:t>
            </w:r>
            <w:r w:rsidRPr="00E91A50">
              <w:rPr>
                <w:rFonts w:ascii="Calibri" w:hAnsi="Calibri" w:cs="Calibri"/>
                <w:color w:val="000000"/>
                <w:lang w:val="en-US"/>
              </w:rPr>
              <w:t>ačuna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095" w:rsidRPr="00E91A50" w:rsidRDefault="000409BC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2.771.300,00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095" w:rsidRPr="00E91A50" w:rsidRDefault="000409BC" w:rsidP="005C0F9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  <w:r w:rsidR="005C0F9A">
              <w:rPr>
                <w:rFonts w:ascii="Calibri" w:hAnsi="Calibri" w:cs="Calibri"/>
                <w:color w:val="000000"/>
                <w:lang w:val="en-US"/>
              </w:rPr>
              <w:t>.642.951,76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095" w:rsidRPr="00E91A50" w:rsidRDefault="005C0F9A" w:rsidP="006A685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95,37</w:t>
            </w:r>
            <w:r w:rsidR="00B30095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B30095" w:rsidRPr="00E91A50" w:rsidTr="000409BC">
        <w:trPr>
          <w:trHeight w:val="66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5" w:rsidRPr="00E91A50" w:rsidRDefault="00B30095" w:rsidP="00B30095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Prihodi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od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upravnih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i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administrativ</w:t>
            </w:r>
            <w:r>
              <w:rPr>
                <w:rFonts w:ascii="Calibri" w:hAnsi="Calibri" w:cs="Calibri"/>
                <w:color w:val="000000"/>
                <w:lang w:val="en-US"/>
              </w:rPr>
              <w:t>nih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pristojbi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pristojbi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pose</w:t>
            </w:r>
            <w:r w:rsidRPr="00E91A50">
              <w:rPr>
                <w:rFonts w:ascii="Calibri" w:hAnsi="Calibri" w:cs="Calibri"/>
                <w:color w:val="000000"/>
                <w:lang w:val="en-US"/>
              </w:rPr>
              <w:t>bnim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propisima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i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naknada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095" w:rsidRPr="00E91A50" w:rsidRDefault="000409BC" w:rsidP="000409B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70.900,00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095" w:rsidRPr="00E91A50" w:rsidRDefault="000409BC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70.025,39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095" w:rsidRPr="00E91A50" w:rsidRDefault="000409BC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98,77</w:t>
            </w:r>
            <w:r w:rsidR="00B30095" w:rsidRPr="00E91A50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B30095" w:rsidRPr="00E91A50" w:rsidTr="000409BC">
        <w:trPr>
          <w:trHeight w:val="708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5" w:rsidRPr="00E91A50" w:rsidRDefault="00B30095" w:rsidP="006B69CD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Prihodi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od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nadležnog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91A50">
              <w:rPr>
                <w:rFonts w:ascii="Calibri" w:hAnsi="Calibri" w:cs="Calibri"/>
                <w:color w:val="000000"/>
                <w:lang w:val="en-US"/>
              </w:rPr>
              <w:t>proračuna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095" w:rsidRPr="00E91A50" w:rsidRDefault="000409BC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823.950</w:t>
            </w:r>
            <w:r w:rsidR="006B69CD">
              <w:rPr>
                <w:rFonts w:ascii="Calibri" w:hAnsi="Calibri" w:cs="Calibri"/>
                <w:color w:val="000000"/>
                <w:lang w:val="en-US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095" w:rsidRPr="00E91A50" w:rsidRDefault="00561FEE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525.434,97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095" w:rsidRPr="00E91A50" w:rsidRDefault="00561FEE" w:rsidP="00561FE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63,77</w:t>
            </w:r>
            <w:r w:rsidR="00B30095" w:rsidRPr="00E91A50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6B69CD" w:rsidRPr="00E91A50" w:rsidTr="000409BC">
        <w:trPr>
          <w:trHeight w:val="708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9CD" w:rsidRPr="00E91A50" w:rsidRDefault="00C7163D" w:rsidP="00C136D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Vlastiti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prihodi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CD" w:rsidRPr="00E91A50" w:rsidRDefault="00561FEE" w:rsidP="00561FE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8.000,</w:t>
            </w:r>
            <w:r w:rsidR="00C7163D">
              <w:rPr>
                <w:rFonts w:ascii="Calibri" w:hAnsi="Calibri" w:cs="Calibri"/>
                <w:color w:val="000000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CD" w:rsidRPr="00E91A50" w:rsidRDefault="00561FEE" w:rsidP="00253B4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6.509,14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CD" w:rsidRPr="00E91A50" w:rsidRDefault="00561FEE" w:rsidP="00C7163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81,36</w:t>
            </w:r>
            <w:r w:rsidR="006B69CD" w:rsidRPr="00E91A50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6B69CD" w:rsidRPr="00E91A50" w:rsidTr="000409BC">
        <w:trPr>
          <w:trHeight w:val="708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9CD" w:rsidRPr="00E91A50" w:rsidRDefault="00C7163D" w:rsidP="00C136D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Tekući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prijenosi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između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proračunskih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korisnika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temeljem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prijenosa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EU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sredstava</w:t>
            </w:r>
            <w:proofErr w:type="spellEnd"/>
            <w:r w:rsidR="006B69CD"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CD" w:rsidRPr="00E91A50" w:rsidRDefault="00561FEE" w:rsidP="00561FE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101.130,00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CD" w:rsidRPr="00E91A50" w:rsidRDefault="00561FEE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82.899,82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CD" w:rsidRPr="00E91A50" w:rsidRDefault="00561FEE" w:rsidP="00253B4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81,97</w:t>
            </w:r>
            <w:r w:rsidR="006B69CD" w:rsidRPr="00E91A50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C7163D" w:rsidRPr="00E91A50" w:rsidTr="00561FEE">
        <w:trPr>
          <w:trHeight w:val="708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D" w:rsidRPr="00E91A50" w:rsidRDefault="00C7163D" w:rsidP="00C136D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Tekuće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donacije</w:t>
            </w:r>
            <w:proofErr w:type="spellEnd"/>
            <w:r w:rsidRPr="00E91A5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D" w:rsidRPr="00E91A50" w:rsidRDefault="00561FEE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4.100</w:t>
            </w:r>
            <w:r w:rsidR="00C7163D">
              <w:rPr>
                <w:rFonts w:ascii="Calibri" w:hAnsi="Calibri" w:cs="Calibri"/>
                <w:color w:val="000000"/>
                <w:lang w:val="en-US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D" w:rsidRPr="00E91A50" w:rsidRDefault="00561FEE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5.324,12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D" w:rsidRPr="00E91A50" w:rsidRDefault="00561FEE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129,86</w:t>
            </w:r>
            <w:r w:rsidR="00C7163D" w:rsidRPr="00E91A50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561FEE" w:rsidRPr="00E91A50" w:rsidTr="00561FEE">
        <w:trPr>
          <w:trHeight w:val="708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FEE" w:rsidRDefault="00561FEE" w:rsidP="00C136D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Tekuće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pomoći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temeljem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prijenosa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EU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sredstava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FEE" w:rsidRDefault="00561FEE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19.000,00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FEE" w:rsidRDefault="00561FEE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18.912,80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FEE" w:rsidRDefault="00561FEE" w:rsidP="00C136D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99,54%</w:t>
            </w:r>
          </w:p>
        </w:tc>
      </w:tr>
    </w:tbl>
    <w:p w:rsidR="007A04A4" w:rsidRDefault="007A04A4" w:rsidP="006B69CD">
      <w:pPr>
        <w:autoSpaceDN w:val="0"/>
        <w:jc w:val="both"/>
        <w:rPr>
          <w:rFonts w:ascii="Arial" w:hAnsi="Arial" w:cs="Arial"/>
          <w:b/>
          <w:color w:val="222222"/>
        </w:rPr>
      </w:pPr>
    </w:p>
    <w:p w:rsidR="007A04A4" w:rsidRDefault="007A04A4" w:rsidP="006B69CD">
      <w:pPr>
        <w:autoSpaceDN w:val="0"/>
        <w:jc w:val="both"/>
        <w:rPr>
          <w:rFonts w:ascii="Arial" w:hAnsi="Arial" w:cs="Arial"/>
          <w:b/>
          <w:color w:val="222222"/>
        </w:rPr>
      </w:pPr>
    </w:p>
    <w:p w:rsidR="006B69CD" w:rsidRDefault="006B69CD" w:rsidP="006B69CD">
      <w:pPr>
        <w:autoSpaceDN w:val="0"/>
        <w:jc w:val="both"/>
        <w:rPr>
          <w:rFonts w:ascii="Arial" w:hAnsi="Arial" w:cs="Arial"/>
          <w:b/>
          <w:color w:val="222222"/>
        </w:rPr>
      </w:pPr>
      <w:r w:rsidRPr="0063506D">
        <w:rPr>
          <w:rFonts w:ascii="Arial" w:hAnsi="Arial" w:cs="Arial"/>
          <w:b/>
          <w:color w:val="222222"/>
        </w:rPr>
        <w:t>RASHODI</w:t>
      </w:r>
    </w:p>
    <w:p w:rsidR="006B69CD" w:rsidRDefault="006B69CD" w:rsidP="006B69CD">
      <w:pPr>
        <w:autoSpaceDN w:val="0"/>
        <w:jc w:val="both"/>
        <w:rPr>
          <w:rFonts w:ascii="Arial" w:hAnsi="Arial" w:cs="Arial"/>
          <w:b/>
          <w:color w:val="222222"/>
        </w:rPr>
      </w:pPr>
    </w:p>
    <w:p w:rsidR="006B69CD" w:rsidRPr="00093E48" w:rsidRDefault="006B69CD" w:rsidP="006B69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</w:t>
      </w:r>
      <w:r w:rsidRPr="00093E48">
        <w:rPr>
          <w:rFonts w:ascii="Arial" w:hAnsi="Arial" w:cs="Arial"/>
        </w:rPr>
        <w:t xml:space="preserve"> u razdoblju siječanj – </w:t>
      </w:r>
      <w:r w:rsidR="004108CA">
        <w:rPr>
          <w:rFonts w:ascii="Arial" w:hAnsi="Arial" w:cs="Arial"/>
        </w:rPr>
        <w:t>prosinac</w:t>
      </w:r>
      <w:r w:rsidRPr="00093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AB0E39">
        <w:rPr>
          <w:rFonts w:ascii="Arial" w:hAnsi="Arial" w:cs="Arial"/>
        </w:rPr>
        <w:t>4</w:t>
      </w:r>
      <w:r>
        <w:rPr>
          <w:rFonts w:ascii="Arial" w:hAnsi="Arial" w:cs="Arial"/>
        </w:rPr>
        <w:t>. godine izvršeni</w:t>
      </w:r>
      <w:r w:rsidRPr="00093E48">
        <w:rPr>
          <w:rFonts w:ascii="Arial" w:hAnsi="Arial" w:cs="Arial"/>
        </w:rPr>
        <w:t xml:space="preserve"> su u iznosu</w:t>
      </w:r>
      <w:r>
        <w:rPr>
          <w:rFonts w:ascii="Arial" w:hAnsi="Arial" w:cs="Arial"/>
        </w:rPr>
        <w:t xml:space="preserve"> od</w:t>
      </w:r>
      <w:r w:rsidRPr="00093E48">
        <w:rPr>
          <w:rFonts w:ascii="Arial" w:hAnsi="Arial" w:cs="Arial"/>
          <w:i/>
        </w:rPr>
        <w:t xml:space="preserve"> </w:t>
      </w:r>
      <w:r w:rsidR="00AB0E39">
        <w:rPr>
          <w:rFonts w:ascii="Arial" w:hAnsi="Arial" w:cs="Arial"/>
        </w:rPr>
        <w:t>3.372.838,27</w:t>
      </w:r>
      <w:r>
        <w:rPr>
          <w:rFonts w:ascii="Arial" w:hAnsi="Arial" w:cs="Arial"/>
        </w:rPr>
        <w:t xml:space="preserve"> € što je </w:t>
      </w:r>
      <w:r w:rsidR="00AB0E39">
        <w:rPr>
          <w:rFonts w:ascii="Arial" w:hAnsi="Arial" w:cs="Arial"/>
        </w:rPr>
        <w:t>88,79</w:t>
      </w:r>
      <w:r w:rsidRPr="00093E48">
        <w:rPr>
          <w:rFonts w:ascii="Arial" w:hAnsi="Arial" w:cs="Arial"/>
        </w:rPr>
        <w:t>% od  planiranog godišnjeg plana.</w:t>
      </w:r>
    </w:p>
    <w:p w:rsidR="006B69CD" w:rsidRDefault="006B69CD" w:rsidP="006B69CD">
      <w:pPr>
        <w:autoSpaceDN w:val="0"/>
        <w:jc w:val="both"/>
        <w:rPr>
          <w:rFonts w:ascii="Arial" w:hAnsi="Arial" w:cs="Arial"/>
          <w:b/>
          <w:color w:val="222222"/>
        </w:rPr>
      </w:pPr>
    </w:p>
    <w:p w:rsidR="006B69CD" w:rsidRPr="004346F3" w:rsidRDefault="006B69CD" w:rsidP="006B69CD">
      <w:pPr>
        <w:autoSpaceDN w:val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Pregled rashoda prema ekonomskoj klasifikaciji na razini skupine daje se u tabličnom prikazu:</w:t>
      </w:r>
    </w:p>
    <w:p w:rsidR="006B69CD" w:rsidRDefault="006B69CD" w:rsidP="006B69CD">
      <w:pPr>
        <w:autoSpaceDN w:val="0"/>
        <w:jc w:val="both"/>
        <w:rPr>
          <w:rFonts w:ascii="Arial" w:hAnsi="Arial" w:cs="Arial"/>
          <w:b/>
          <w:color w:val="222222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815"/>
        <w:gridCol w:w="1984"/>
        <w:gridCol w:w="1843"/>
        <w:gridCol w:w="1036"/>
      </w:tblGrid>
      <w:tr w:rsidR="006B69CD" w:rsidRPr="004346F3" w:rsidTr="00C136D7">
        <w:trPr>
          <w:trHeight w:val="58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9CD" w:rsidRPr="004346F3" w:rsidRDefault="006B69CD" w:rsidP="00C136D7">
            <w:pP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4346F3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Vrsta</w:t>
            </w:r>
            <w:proofErr w:type="spellEnd"/>
            <w:r w:rsidRPr="004346F3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rashoda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9CD" w:rsidRPr="004346F3" w:rsidRDefault="006B69CD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Planirano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u 202</w:t>
            </w:r>
            <w:r w:rsidR="00AB0E39">
              <w:rPr>
                <w:rFonts w:ascii="Calibri" w:hAnsi="Calibri" w:cs="Calibri"/>
                <w:color w:val="000000"/>
                <w:lang w:val="en-US"/>
              </w:rPr>
              <w:t>4</w:t>
            </w:r>
            <w:r w:rsidRPr="004346F3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9CD" w:rsidRPr="004346F3" w:rsidRDefault="006B69CD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Ostvareno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u 202</w:t>
            </w:r>
            <w:r w:rsidR="00AB0E39">
              <w:rPr>
                <w:rFonts w:ascii="Calibri" w:hAnsi="Calibri" w:cs="Calibri"/>
                <w:color w:val="000000"/>
                <w:lang w:val="en-US"/>
              </w:rPr>
              <w:t>4</w:t>
            </w:r>
            <w:r w:rsidRPr="004346F3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9CD" w:rsidRPr="004346F3" w:rsidRDefault="006B69CD" w:rsidP="00C136D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Indeks</w:t>
            </w:r>
            <w:proofErr w:type="spellEnd"/>
          </w:p>
        </w:tc>
      </w:tr>
      <w:tr w:rsidR="00AB0E39" w:rsidRPr="004346F3" w:rsidTr="00C136D7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B0E39" w:rsidRPr="004346F3" w:rsidRDefault="00AB0E39" w:rsidP="00AB0E39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346F3">
              <w:rPr>
                <w:rFonts w:ascii="Calibri" w:hAnsi="Calibri" w:cs="Calibri"/>
                <w:b/>
                <w:bCs/>
                <w:color w:val="000000"/>
                <w:lang w:val="en-US"/>
              </w:rPr>
              <w:t>UKUPNI RASHODI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B0E39" w:rsidRPr="00E91A50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3.798.480,00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3.372.838,27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88,79</w:t>
            </w:r>
            <w:r w:rsidRPr="004346F3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AB0E39" w:rsidRPr="004346F3" w:rsidTr="00C136D7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B0E39" w:rsidRPr="004346F3" w:rsidRDefault="00AB0E39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1.RASHODI</w:t>
            </w:r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POSLOVANJA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B0E39" w:rsidRPr="00E91A50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3.798.480,00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3.372.838,27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88.79</w:t>
            </w:r>
            <w:r w:rsidRPr="004346F3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AB0E39" w:rsidRPr="004346F3" w:rsidTr="00C136D7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39" w:rsidRPr="004346F3" w:rsidRDefault="00AB0E39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Rashodi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za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zaposlene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2.786.860,00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2.718.871,22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97,56</w:t>
            </w:r>
            <w:r w:rsidRPr="004346F3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AB0E39" w:rsidRPr="004346F3" w:rsidTr="00C136D7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Materijalni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rashodi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816.830,00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482.933,03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59,12</w:t>
            </w:r>
            <w:r w:rsidRPr="004346F3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AB0E39" w:rsidRPr="004346F3" w:rsidTr="00C136D7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E39" w:rsidRPr="004346F3" w:rsidRDefault="00AB0E39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Financijski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rashodi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1.795,68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16,03</w:t>
            </w:r>
            <w:r w:rsidRPr="004346F3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AB0E39" w:rsidRPr="004346F3" w:rsidTr="00C136D7">
        <w:trPr>
          <w:trHeight w:val="33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E39" w:rsidRPr="004346F3" w:rsidRDefault="00AB0E39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Naknade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građanima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i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kućanstvima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novcu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87.300,00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94.840,73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E39" w:rsidRPr="004346F3" w:rsidRDefault="00AB0E39" w:rsidP="00DD2B9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4346F3">
              <w:rPr>
                <w:rFonts w:ascii="Calibri" w:hAnsi="Calibri" w:cs="Calibri"/>
                <w:color w:val="000000"/>
                <w:lang w:val="en-US"/>
              </w:rPr>
              <w:t> </w:t>
            </w:r>
            <w:r w:rsidR="00DD2B92">
              <w:rPr>
                <w:rFonts w:ascii="Calibri" w:hAnsi="Calibri" w:cs="Calibri"/>
                <w:color w:val="000000"/>
                <w:lang w:val="en-US"/>
              </w:rPr>
              <w:t>108,64</w:t>
            </w:r>
            <w:r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AB0E39" w:rsidRPr="004346F3" w:rsidTr="00C136D7">
        <w:trPr>
          <w:trHeight w:val="2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39" w:rsidRPr="004346F3" w:rsidRDefault="00AB0E39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Tekuće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donacije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E39" w:rsidRPr="004346F3" w:rsidRDefault="00AB0E39" w:rsidP="00DD2B9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2.</w:t>
            </w:r>
            <w:r w:rsidR="00DD2B92">
              <w:rPr>
                <w:rFonts w:ascii="Calibri" w:hAnsi="Calibri" w:cs="Calibri"/>
                <w:color w:val="000000"/>
                <w:lang w:val="en-US"/>
              </w:rPr>
              <w:t>300</w:t>
            </w:r>
            <w:r>
              <w:rPr>
                <w:rFonts w:ascii="Calibri" w:hAnsi="Calibri" w:cs="Calibri"/>
                <w:color w:val="000000"/>
                <w:lang w:val="en-US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E39" w:rsidRDefault="00DD2B92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2.338,08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E39" w:rsidRPr="004346F3" w:rsidRDefault="00AB0E39" w:rsidP="00DD2B9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  <w:r w:rsidR="00DD2B92">
              <w:rPr>
                <w:rFonts w:ascii="Calibri" w:hAnsi="Calibri" w:cs="Calibri"/>
                <w:color w:val="000000"/>
                <w:lang w:val="en-US"/>
              </w:rPr>
              <w:t>1,66</w:t>
            </w:r>
            <w:r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AB0E39" w:rsidRPr="004346F3" w:rsidTr="00C136D7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B0E39" w:rsidRPr="004346F3" w:rsidRDefault="00AB0E39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4346F3">
              <w:rPr>
                <w:rFonts w:ascii="Calibri" w:hAnsi="Calibri" w:cs="Calibri"/>
                <w:color w:val="000000"/>
                <w:lang w:val="en-US"/>
              </w:rPr>
              <w:t>2.RASHODI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B0E39" w:rsidRPr="004346F3" w:rsidRDefault="00DD2B92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93.990,00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B0E39" w:rsidRPr="004346F3" w:rsidRDefault="00DD2B92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72.059,53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E39" w:rsidRPr="004346F3" w:rsidRDefault="00DD2B92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76,67</w:t>
            </w:r>
            <w:r w:rsidR="00AB0E39" w:rsidRPr="004346F3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AB0E39" w:rsidRPr="004346F3" w:rsidTr="00C136D7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AB0E39" w:rsidP="00AB0E3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Rashodi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za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nabavu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proizvedene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dugotrajne</w:t>
            </w:r>
            <w:proofErr w:type="spellEnd"/>
            <w:r w:rsidRPr="004346F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346F3">
              <w:rPr>
                <w:rFonts w:ascii="Calibri" w:hAnsi="Calibri" w:cs="Calibri"/>
                <w:color w:val="000000"/>
                <w:lang w:val="en-US"/>
              </w:rPr>
              <w:t>imovine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DD2B92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93.990,00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9" w:rsidRPr="004346F3" w:rsidRDefault="00DD2B92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72.059,53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E39" w:rsidRPr="004346F3" w:rsidRDefault="00DD2B92" w:rsidP="00AB0E3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76,67</w:t>
            </w:r>
            <w:r w:rsidR="00AB0E39" w:rsidRPr="004346F3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</w:tbl>
    <w:p w:rsidR="006B69CD" w:rsidRDefault="006B69CD" w:rsidP="00F853EF">
      <w:pPr>
        <w:rPr>
          <w:rFonts w:ascii="Helvetica" w:hAnsi="Helvetica" w:cs="Helvetica"/>
          <w:color w:val="202124"/>
          <w:shd w:val="clear" w:color="auto" w:fill="FFFFFF"/>
        </w:rPr>
      </w:pPr>
    </w:p>
    <w:p w:rsidR="00E6661A" w:rsidRDefault="00E6661A" w:rsidP="00F853EF">
      <w:pPr>
        <w:rPr>
          <w:rFonts w:ascii="Arial" w:hAnsi="Arial" w:cs="Arial"/>
          <w:b/>
          <w:color w:val="222222"/>
          <w:sz w:val="28"/>
          <w:szCs w:val="28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E6661A" w:rsidRDefault="00E6661A" w:rsidP="00F853EF">
      <w:pPr>
        <w:rPr>
          <w:rFonts w:ascii="Arial" w:hAnsi="Arial" w:cs="Arial"/>
          <w:b/>
          <w:color w:val="222222"/>
          <w:sz w:val="24"/>
          <w:szCs w:val="24"/>
        </w:rPr>
      </w:pPr>
      <w:r w:rsidRPr="00E6661A">
        <w:rPr>
          <w:rFonts w:ascii="Arial" w:hAnsi="Arial" w:cs="Arial"/>
          <w:b/>
          <w:color w:val="222222"/>
          <w:sz w:val="24"/>
          <w:szCs w:val="24"/>
        </w:rPr>
        <w:t>OBRAZLOŽENJE POSEBNOG DIJELA</w:t>
      </w:r>
    </w:p>
    <w:p w:rsidR="00EB7EB3" w:rsidRDefault="00EB7EB3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EB7EB3" w:rsidRPr="00575917" w:rsidRDefault="00EB7EB3" w:rsidP="00EB7EB3">
      <w:pPr>
        <w:jc w:val="both"/>
        <w:rPr>
          <w:rFonts w:ascii="Helvetica" w:hAnsi="Helvetica" w:cs="Helvetica"/>
          <w:b/>
          <w:bCs/>
        </w:rPr>
      </w:pPr>
      <w:r w:rsidRPr="00575917">
        <w:rPr>
          <w:rFonts w:ascii="Helvetica" w:hAnsi="Helvetica" w:cs="Helvetica"/>
          <w:b/>
          <w:bCs/>
        </w:rPr>
        <w:t>Aktivnost A02 3109 A310902. PRODUŽENI BORAVAK</w:t>
      </w:r>
    </w:p>
    <w:p w:rsidR="00EB7EB3" w:rsidRPr="00575917" w:rsidRDefault="00EB7EB3" w:rsidP="00EB7EB3">
      <w:pPr>
        <w:jc w:val="both"/>
        <w:rPr>
          <w:rFonts w:ascii="Helvetica" w:hAnsi="Helvetica" w:cs="Helvetica"/>
          <w:b/>
          <w:bCs/>
        </w:rPr>
      </w:pPr>
    </w:p>
    <w:p w:rsidR="00EB7EB3" w:rsidRPr="00575917" w:rsidRDefault="00EB7EB3" w:rsidP="00EB7EB3">
      <w:pPr>
        <w:jc w:val="both"/>
        <w:rPr>
          <w:rFonts w:ascii="Helvetica" w:hAnsi="Helvetica" w:cs="Helvetica"/>
        </w:rPr>
      </w:pPr>
      <w:r w:rsidRPr="00575917">
        <w:rPr>
          <w:rFonts w:ascii="Helvetica" w:hAnsi="Helvetica" w:cs="Helvetica"/>
        </w:rPr>
        <w:t xml:space="preserve">Produženi boravak kao neobvezan oblik odgojno-obrazovnog rada, namijenjen je učenicima razredne nastave, koji se provodi izvan redovite nastave i ima svoje pedagoške, odgojne, zdravstvene i socijalne vrijednosti. Organizira se za učenike I. i II. Planira se jedinstven mjesečni iznos sudjelovanja roditelja učenika u cijeni programa produženog boravka: - za učenike I. i II. 26,54 </w:t>
      </w:r>
      <w:r w:rsidRPr="00575917">
        <w:rPr>
          <w:rFonts w:ascii="Helvetica" w:hAnsi="Helvetica" w:cs="Helvetica"/>
          <w:b/>
          <w:sz w:val="20"/>
          <w:szCs w:val="20"/>
        </w:rPr>
        <w:t>€</w:t>
      </w:r>
      <w:r w:rsidRPr="00575917">
        <w:rPr>
          <w:rFonts w:ascii="Helvetica" w:hAnsi="Helvetica" w:cs="Helvetica"/>
        </w:rPr>
        <w:t>, a za učenike. Iznos sudjelovanja roditelja u cijeni programa plaća se za 10 mjeseci (rujan - lipanj) i može se umanjiti samo ako roditelji ostvaruju olakšice u plaćanju utvrđene ovim programom. Podloga za izračun potrebnih sredstava iz Proračuna Grada Zagreba: ukupan iznos plaće, ostalih naknada i prijevoz učitelja na godišnjoj razini, koji provode program, umanjen za uplate roditelja koji sufinanciraju program.</w:t>
      </w:r>
    </w:p>
    <w:p w:rsidR="00EB7EB3" w:rsidRDefault="00EB7EB3" w:rsidP="00EB7EB3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1666"/>
        <w:gridCol w:w="928"/>
        <w:gridCol w:w="1132"/>
        <w:gridCol w:w="1132"/>
      </w:tblGrid>
      <w:tr w:rsidR="00EB7EB3" w:rsidRPr="00676B80" w:rsidTr="00624362">
        <w:trPr>
          <w:jc w:val="center"/>
        </w:trPr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EB7EB3" w:rsidRPr="00676B80" w:rsidRDefault="00EB7EB3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EB7EB3" w:rsidRPr="00676B80" w:rsidRDefault="00EB7EB3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:rsidR="00EB7EB3" w:rsidRPr="00676B80" w:rsidRDefault="00EB7EB3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EB7EB3" w:rsidRPr="00676B80" w:rsidRDefault="00EB7EB3" w:rsidP="00836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2023.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EB7EB3" w:rsidRPr="00676B80" w:rsidRDefault="00EB7EB3" w:rsidP="00836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Izvršenje 2023.</w:t>
            </w:r>
          </w:p>
        </w:tc>
      </w:tr>
      <w:tr w:rsidR="00EB7EB3" w:rsidRPr="00676B80" w:rsidTr="00624362">
        <w:trPr>
          <w:jc w:val="center"/>
        </w:trPr>
        <w:tc>
          <w:tcPr>
            <w:tcW w:w="1256" w:type="dxa"/>
          </w:tcPr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:rsidR="00EB7EB3" w:rsidRPr="00676B80" w:rsidRDefault="00EB7EB3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132" w:type="dxa"/>
          </w:tcPr>
          <w:p w:rsidR="00EB7EB3" w:rsidRPr="00676B80" w:rsidRDefault="00EB7EB3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EB7EB3" w:rsidRPr="00676B80" w:rsidRDefault="00EB7EB3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B7EB3" w:rsidRPr="00676B80" w:rsidTr="00624362">
        <w:trPr>
          <w:jc w:val="center"/>
        </w:trPr>
        <w:tc>
          <w:tcPr>
            <w:tcW w:w="1256" w:type="dxa"/>
          </w:tcPr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</w:p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</w:p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:rsidR="00EB7EB3" w:rsidRPr="00676B80" w:rsidRDefault="00EB7EB3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2" w:type="dxa"/>
          </w:tcPr>
          <w:p w:rsidR="00EB7EB3" w:rsidRPr="00676B80" w:rsidRDefault="00EB7EB3" w:rsidP="009E30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E30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EB7EB3" w:rsidRPr="00676B80" w:rsidRDefault="00EB7EB3" w:rsidP="00515C8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515C8C">
              <w:rPr>
                <w:b/>
                <w:sz w:val="20"/>
                <w:szCs w:val="20"/>
              </w:rPr>
              <w:t>9</w:t>
            </w:r>
          </w:p>
        </w:tc>
      </w:tr>
      <w:tr w:rsidR="00EB7EB3" w:rsidRPr="00676B80" w:rsidTr="00624362">
        <w:trPr>
          <w:trHeight w:val="693"/>
          <w:jc w:val="center"/>
        </w:trPr>
        <w:tc>
          <w:tcPr>
            <w:tcW w:w="1256" w:type="dxa"/>
          </w:tcPr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6" w:type="dxa"/>
          </w:tcPr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:rsidR="00EB7EB3" w:rsidRPr="00676B80" w:rsidRDefault="00EB7EB3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r w:rsidR="0090611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2" w:type="dxa"/>
          </w:tcPr>
          <w:p w:rsidR="00EB7EB3" w:rsidRPr="00676B80" w:rsidRDefault="009E3014" w:rsidP="00906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124.600,00</w:t>
            </w:r>
            <w:r w:rsidR="00EB7EB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:rsidR="00EB7EB3" w:rsidRPr="00676B80" w:rsidRDefault="00141A81" w:rsidP="00906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163.532,51</w:t>
            </w:r>
            <w:r w:rsidR="00EB7EB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7EB3" w:rsidRPr="00676B80" w:rsidTr="00624362">
        <w:trPr>
          <w:trHeight w:val="693"/>
          <w:jc w:val="center"/>
        </w:trPr>
        <w:tc>
          <w:tcPr>
            <w:tcW w:w="1256" w:type="dxa"/>
          </w:tcPr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6" w:type="dxa"/>
          </w:tcPr>
          <w:p w:rsidR="00EB7EB3" w:rsidRPr="00676B80" w:rsidRDefault="00EB7EB3" w:rsidP="00836C56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:rsidR="00EB7EB3" w:rsidRPr="00676B80" w:rsidRDefault="00EB7EB3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r w:rsidR="0090611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2" w:type="dxa"/>
          </w:tcPr>
          <w:p w:rsidR="00EB7EB3" w:rsidRPr="00676B80" w:rsidRDefault="00141A81" w:rsidP="00141A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36.000,</w:t>
            </w:r>
            <w:r w:rsidR="00EB7EB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2" w:type="dxa"/>
          </w:tcPr>
          <w:p w:rsidR="00EB7EB3" w:rsidRPr="00676B80" w:rsidRDefault="00141A81" w:rsidP="00906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36.189,25</w:t>
            </w:r>
          </w:p>
        </w:tc>
      </w:tr>
    </w:tbl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24362" w:rsidRDefault="00624362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575917" w:rsidRDefault="00575917" w:rsidP="00624362">
      <w:pPr>
        <w:jc w:val="both"/>
        <w:rPr>
          <w:rFonts w:ascii="Helvetica" w:hAnsi="Helvetica" w:cs="Helvetica"/>
          <w:b/>
          <w:bCs/>
        </w:rPr>
      </w:pPr>
    </w:p>
    <w:p w:rsidR="00624362" w:rsidRPr="00575917" w:rsidRDefault="00624362" w:rsidP="00624362">
      <w:pPr>
        <w:jc w:val="both"/>
        <w:rPr>
          <w:rFonts w:ascii="Helvetica" w:hAnsi="Helvetica" w:cs="Helvetica"/>
          <w:b/>
          <w:bCs/>
        </w:rPr>
      </w:pPr>
      <w:r w:rsidRPr="00575917">
        <w:rPr>
          <w:rFonts w:ascii="Helvetica" w:hAnsi="Helvetica" w:cs="Helvetica"/>
          <w:b/>
          <w:bCs/>
        </w:rPr>
        <w:t>Aktivnost A310904 SUFINANCIRANJE PREHRANE</w:t>
      </w:r>
    </w:p>
    <w:p w:rsidR="00624362" w:rsidRPr="00575917" w:rsidRDefault="00624362" w:rsidP="00624362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:rsidR="00624362" w:rsidRPr="00575917" w:rsidRDefault="00624362" w:rsidP="00624362">
      <w:pPr>
        <w:spacing w:line="180" w:lineRule="atLeast"/>
        <w:jc w:val="both"/>
        <w:rPr>
          <w:rFonts w:ascii="Helvetica" w:hAnsi="Helvetica" w:cs="Helvetica"/>
        </w:rPr>
      </w:pPr>
      <w:r w:rsidRPr="00575917">
        <w:rPr>
          <w:rFonts w:ascii="Helvetica" w:hAnsi="Helvetica" w:cs="Helvetica"/>
        </w:rPr>
        <w:t>Grad Zagreb sufinancira prehranu svim učenicima koji su uključeni u program prehrane u produženom boravku. Razlika sredstava do utvrđene pune cijene besplatnih i sufinanciranih obroka, školi se doznačuje iz proračunskih sredstava. Za učenike u produženom boravku škola je dužna</w:t>
      </w:r>
      <w:r w:rsidRPr="00575917">
        <w:rPr>
          <w:rStyle w:val="apple-converted-space"/>
          <w:rFonts w:ascii="Helvetica" w:hAnsi="Helvetica" w:cs="Helvetica"/>
        </w:rPr>
        <w:t> </w:t>
      </w:r>
      <w:r w:rsidRPr="00575917">
        <w:rPr>
          <w:rFonts w:ascii="Helvetica" w:hAnsi="Helvetica" w:cs="Helvetica"/>
        </w:rPr>
        <w:t xml:space="preserve">organizirati mogućnost konzumacije tri obroka: mliječni obrok, ručak i užina. Ručak i užina u pravilu se organiziraju za učenike uključene u program produženog boravka. </w:t>
      </w:r>
      <w:r w:rsidRPr="00575917">
        <w:rPr>
          <w:rFonts w:ascii="Helvetica" w:hAnsi="Helvetica" w:cs="Helvetica"/>
          <w:color w:val="231F20"/>
        </w:rPr>
        <w:t xml:space="preserve">Na temelju članka 143. stavaka 4. i 5. Zakona o odgoju i obrazovanju u osnovnoj i srednjoj školi (»Narodne novine«, br. 87/08., 86/09., 92/10., 105/10. – ispravak, 90/11., 16/12., 86/12., 126/12. – pročišćeni tekst, 94/13., 152/14., 7/17., 68/18., 98/19. i 151/22.) </w:t>
      </w:r>
      <w:r w:rsidRPr="00575917">
        <w:rPr>
          <w:rFonts w:ascii="Helvetica" w:hAnsi="Helvetica" w:cs="Helvetica"/>
          <w:color w:val="000000"/>
          <w:sz w:val="23"/>
          <w:szCs w:val="23"/>
          <w:shd w:val="clear" w:color="auto" w:fill="F4F4F6"/>
        </w:rPr>
        <w:t xml:space="preserve">NN 156/2022 </w:t>
      </w:r>
      <w:r w:rsidRPr="00575917">
        <w:rPr>
          <w:rFonts w:ascii="Helvetica" w:hAnsi="Helvetica" w:cs="Helvetica"/>
          <w:color w:val="231F20"/>
        </w:rPr>
        <w:t>Vlada Republike Hrvatske donosi odluku o</w:t>
      </w:r>
      <w:r w:rsidRPr="00575917">
        <w:rPr>
          <w:rFonts w:ascii="Helvetica" w:hAnsi="Helvetica" w:cs="Helvetica"/>
          <w:color w:val="000000"/>
          <w:sz w:val="23"/>
          <w:szCs w:val="23"/>
          <w:shd w:val="clear" w:color="auto" w:fill="F4F4F6"/>
        </w:rPr>
        <w:t xml:space="preserve"> </w:t>
      </w:r>
      <w:r w:rsidRPr="00575917">
        <w:rPr>
          <w:rFonts w:ascii="Helvetica" w:hAnsi="Helvetica" w:cs="Helvetica"/>
          <w:color w:val="231F20"/>
          <w:shd w:val="clear" w:color="auto" w:fill="FFFFFF"/>
        </w:rPr>
        <w:t>sufinanciranju prehrane za svakog učenika u iznosu od 1,33 eura po danu.</w:t>
      </w:r>
    </w:p>
    <w:p w:rsidR="00624362" w:rsidRDefault="00624362" w:rsidP="00624362">
      <w:pPr>
        <w:spacing w:line="180" w:lineRule="atLeast"/>
        <w:jc w:val="both"/>
      </w:pPr>
    </w:p>
    <w:p w:rsidR="00624362" w:rsidRDefault="00624362" w:rsidP="00624362">
      <w:pPr>
        <w:spacing w:line="180" w:lineRule="atLeast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2"/>
        <w:gridCol w:w="1052"/>
        <w:gridCol w:w="1250"/>
        <w:gridCol w:w="1132"/>
      </w:tblGrid>
      <w:tr w:rsidR="00624362" w:rsidRPr="00676B80" w:rsidTr="00624362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24362" w:rsidRPr="00676B80" w:rsidRDefault="00624362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624362" w:rsidRPr="00676B80" w:rsidRDefault="00624362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624362" w:rsidRPr="00676B80" w:rsidRDefault="00624362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624362" w:rsidRPr="00676B80" w:rsidRDefault="00624362" w:rsidP="00141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202</w:t>
            </w:r>
            <w:r w:rsidR="00141A8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624362" w:rsidRPr="00676B80" w:rsidRDefault="00624362" w:rsidP="00141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Izvršenje 202</w:t>
            </w:r>
            <w:r w:rsidR="00141A8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24362" w:rsidRPr="00676B80" w:rsidTr="00624362">
        <w:trPr>
          <w:jc w:val="center"/>
        </w:trPr>
        <w:tc>
          <w:tcPr>
            <w:tcW w:w="1704" w:type="dxa"/>
          </w:tcPr>
          <w:p w:rsidR="00624362" w:rsidRPr="00676B80" w:rsidRDefault="00624362" w:rsidP="00836C56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:rsidR="00624362" w:rsidRPr="00676B80" w:rsidRDefault="00624362" w:rsidP="00836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624362" w:rsidRPr="00676B80" w:rsidRDefault="00624362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:rsidR="00624362" w:rsidRPr="00676B80" w:rsidRDefault="00624362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250" w:type="dxa"/>
          </w:tcPr>
          <w:p w:rsidR="00624362" w:rsidRPr="00676B80" w:rsidRDefault="00624362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132" w:type="dxa"/>
          </w:tcPr>
          <w:p w:rsidR="00624362" w:rsidRPr="00676B80" w:rsidRDefault="00624362" w:rsidP="00141A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141A81">
              <w:rPr>
                <w:b/>
                <w:sz w:val="20"/>
                <w:szCs w:val="20"/>
              </w:rPr>
              <w:t>9</w:t>
            </w:r>
          </w:p>
        </w:tc>
      </w:tr>
      <w:tr w:rsidR="00624362" w:rsidRPr="00676B80" w:rsidTr="00624362">
        <w:trPr>
          <w:trHeight w:val="231"/>
          <w:jc w:val="center"/>
        </w:trPr>
        <w:tc>
          <w:tcPr>
            <w:tcW w:w="1704" w:type="dxa"/>
          </w:tcPr>
          <w:p w:rsidR="00624362" w:rsidRPr="00676B80" w:rsidRDefault="00624362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proračuna za prehranu učenika </w:t>
            </w:r>
          </w:p>
        </w:tc>
        <w:tc>
          <w:tcPr>
            <w:tcW w:w="1262" w:type="dxa"/>
          </w:tcPr>
          <w:p w:rsidR="00624362" w:rsidRPr="00676B80" w:rsidRDefault="00624362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:rsidR="00624362" w:rsidRPr="00676B80" w:rsidRDefault="00624362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 xml:space="preserve">Iznos u </w:t>
            </w:r>
            <w:r w:rsidR="00515C8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250" w:type="dxa"/>
          </w:tcPr>
          <w:p w:rsidR="00624362" w:rsidRPr="00676B80" w:rsidRDefault="00141A81" w:rsidP="00515C8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32.000</w:t>
            </w:r>
            <w:r w:rsidR="0062436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2" w:type="dxa"/>
          </w:tcPr>
          <w:p w:rsidR="00624362" w:rsidRPr="00676B80" w:rsidRDefault="00E80135" w:rsidP="00515C8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16.356,08</w:t>
            </w:r>
          </w:p>
        </w:tc>
      </w:tr>
      <w:tr w:rsidR="00624362" w:rsidRPr="00676B80" w:rsidTr="00624362">
        <w:trPr>
          <w:jc w:val="center"/>
        </w:trPr>
        <w:tc>
          <w:tcPr>
            <w:tcW w:w="1704" w:type="dxa"/>
          </w:tcPr>
          <w:p w:rsidR="00624362" w:rsidRPr="00676B80" w:rsidRDefault="00624362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2" w:type="dxa"/>
          </w:tcPr>
          <w:p w:rsidR="00624362" w:rsidRPr="00676B80" w:rsidRDefault="00624362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:rsidR="00624362" w:rsidRPr="00676B80" w:rsidRDefault="00624362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 xml:space="preserve">Iznos u </w:t>
            </w:r>
            <w:r w:rsidR="00515C8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250" w:type="dxa"/>
          </w:tcPr>
          <w:p w:rsidR="00624362" w:rsidRDefault="00141A81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18.000</w:t>
            </w:r>
            <w:r w:rsidR="00624362">
              <w:rPr>
                <w:b/>
                <w:sz w:val="20"/>
                <w:szCs w:val="20"/>
              </w:rPr>
              <w:t>,00</w:t>
            </w:r>
          </w:p>
          <w:p w:rsidR="00624362" w:rsidRPr="00676B80" w:rsidRDefault="00624362" w:rsidP="00836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624362" w:rsidRPr="00676B80" w:rsidRDefault="00E80135" w:rsidP="00515C8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18.601,32</w:t>
            </w:r>
          </w:p>
        </w:tc>
      </w:tr>
    </w:tbl>
    <w:p w:rsidR="00624362" w:rsidRDefault="00624362" w:rsidP="00624362">
      <w:pPr>
        <w:jc w:val="both"/>
        <w:rPr>
          <w:sz w:val="20"/>
          <w:szCs w:val="20"/>
        </w:rPr>
      </w:pPr>
    </w:p>
    <w:p w:rsidR="00AB42DA" w:rsidRDefault="00AB42DA" w:rsidP="00624362">
      <w:pPr>
        <w:jc w:val="both"/>
        <w:rPr>
          <w:rFonts w:ascii="Helvetica" w:hAnsi="Helvetica" w:cs="Helvetica"/>
        </w:rPr>
      </w:pPr>
    </w:p>
    <w:p w:rsidR="00AB42DA" w:rsidRPr="00AB42DA" w:rsidRDefault="00AB42DA" w:rsidP="00AB42DA">
      <w:pPr>
        <w:jc w:val="both"/>
        <w:rPr>
          <w:rFonts w:ascii="Helvetica" w:hAnsi="Helvetica" w:cs="Helvetica"/>
          <w:b/>
          <w:bCs/>
        </w:rPr>
      </w:pPr>
      <w:r w:rsidRPr="00AB42DA">
        <w:rPr>
          <w:rFonts w:ascii="Helvetica" w:hAnsi="Helvetica" w:cs="Helvetica"/>
          <w:b/>
          <w:bCs/>
        </w:rPr>
        <w:t>Aktivnost A310906. ŠKOLA U PRIRODI</w:t>
      </w:r>
    </w:p>
    <w:p w:rsidR="00AB42DA" w:rsidRPr="00AB42DA" w:rsidRDefault="00AB42DA" w:rsidP="00AB42DA">
      <w:pPr>
        <w:jc w:val="both"/>
        <w:rPr>
          <w:rFonts w:ascii="Helvetica" w:hAnsi="Helvetica" w:cs="Helvetica"/>
        </w:rPr>
      </w:pPr>
    </w:p>
    <w:p w:rsidR="00AB42DA" w:rsidRPr="00AB42DA" w:rsidRDefault="00AB42DA" w:rsidP="00AB42DA">
      <w:pPr>
        <w:spacing w:line="180" w:lineRule="atLeast"/>
        <w:ind w:firstLine="709"/>
        <w:jc w:val="both"/>
        <w:rPr>
          <w:rFonts w:ascii="Helvetica" w:hAnsi="Helvetica" w:cs="Helvetica"/>
          <w:sz w:val="20"/>
          <w:szCs w:val="20"/>
        </w:rPr>
      </w:pPr>
      <w:r w:rsidRPr="00AB42DA">
        <w:rPr>
          <w:rFonts w:ascii="Helvetica" w:hAnsi="Helvetica" w:cs="Helvetica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>
        <w:rPr>
          <w:rFonts w:ascii="Helvetica" w:hAnsi="Helvetica" w:cs="Helvetica"/>
        </w:rPr>
        <w:t xml:space="preserve">. </w:t>
      </w:r>
      <w:r w:rsidRPr="00AB42DA">
        <w:rPr>
          <w:rFonts w:ascii="Helvetica" w:hAnsi="Helvetica" w:cs="Helvetica"/>
        </w:rPr>
        <w:t xml:space="preserve">Radom, učenjem i druženjem u Školi u prirodi učenici trećih i četvrtih razreda provjeravaju znanja i iskustva, vježbaju i primjenjuju ih u stvarnoj životnoj sredini. Cijena programa je od 92,90 </w:t>
      </w:r>
      <w:r w:rsidRPr="00AB42DA">
        <w:rPr>
          <w:rFonts w:ascii="Helvetica" w:hAnsi="Helvetica" w:cs="Helvetica"/>
          <w:b/>
          <w:sz w:val="20"/>
          <w:szCs w:val="20"/>
        </w:rPr>
        <w:t>€</w:t>
      </w:r>
      <w:r w:rsidRPr="00AB42DA">
        <w:rPr>
          <w:rFonts w:ascii="Helvetica" w:hAnsi="Helvetica" w:cs="Helvetica"/>
        </w:rPr>
        <w:t xml:space="preserve"> -95,56</w:t>
      </w:r>
      <w:r w:rsidRPr="00AB42DA">
        <w:rPr>
          <w:rFonts w:ascii="Helvetica" w:hAnsi="Helvetica" w:cs="Helvetica"/>
          <w:b/>
          <w:sz w:val="20"/>
          <w:szCs w:val="20"/>
        </w:rPr>
        <w:t>€</w:t>
      </w:r>
      <w:r w:rsidRPr="00AB42DA">
        <w:rPr>
          <w:rFonts w:ascii="Helvetica" w:hAnsi="Helvetica" w:cs="Helvetica"/>
        </w:rPr>
        <w:t>, a grad sufinancira pola iznosa po učeniku. Program se provodi se u: Odmaralištu "</w:t>
      </w:r>
      <w:proofErr w:type="spellStart"/>
      <w:r w:rsidRPr="00AB42DA">
        <w:rPr>
          <w:rFonts w:ascii="Helvetica" w:hAnsi="Helvetica" w:cs="Helvetica"/>
        </w:rPr>
        <w:t>Stoimena</w:t>
      </w:r>
      <w:proofErr w:type="spellEnd"/>
      <w:r w:rsidRPr="00AB42DA">
        <w:rPr>
          <w:rFonts w:ascii="Helvetica" w:hAnsi="Helvetica" w:cs="Helvetica"/>
        </w:rPr>
        <w:t>" u Crikvenici, "Cvrčak" u Dugoj Uvali, odmaralištu „</w:t>
      </w:r>
      <w:proofErr w:type="spellStart"/>
      <w:r w:rsidRPr="00AB42DA">
        <w:rPr>
          <w:rFonts w:ascii="Helvetica" w:hAnsi="Helvetica" w:cs="Helvetica"/>
        </w:rPr>
        <w:t>Loda</w:t>
      </w:r>
      <w:proofErr w:type="spellEnd"/>
      <w:r w:rsidRPr="00AB42DA">
        <w:rPr>
          <w:rFonts w:ascii="Helvetica" w:hAnsi="Helvetica" w:cs="Helvetica"/>
        </w:rPr>
        <w:t xml:space="preserve">“ u Skradinu - Zagrebački holding d.o.o., Podružnica "Vladimir Nazor",  te u objektima Crvenog križa Zagreb - Domu Crvenog križa na Sljemenu i Villi </w:t>
      </w:r>
      <w:proofErr w:type="spellStart"/>
      <w:r w:rsidRPr="00AB42DA">
        <w:rPr>
          <w:rFonts w:ascii="Helvetica" w:hAnsi="Helvetica" w:cs="Helvetica"/>
        </w:rPr>
        <w:t>Rustica</w:t>
      </w:r>
      <w:proofErr w:type="spellEnd"/>
      <w:r w:rsidRPr="00AB42DA">
        <w:rPr>
          <w:rFonts w:ascii="Helvetica" w:hAnsi="Helvetica" w:cs="Helvetica"/>
        </w:rPr>
        <w:t xml:space="preserve"> u Novom Vinodolskom</w:t>
      </w:r>
      <w:r w:rsidRPr="00AB42DA">
        <w:rPr>
          <w:rFonts w:ascii="Helvetica" w:hAnsi="Helvetica" w:cs="Helvetica"/>
          <w:sz w:val="20"/>
          <w:szCs w:val="20"/>
        </w:rPr>
        <w:t>.</w:t>
      </w:r>
    </w:p>
    <w:p w:rsidR="00AB42DA" w:rsidRPr="00347B7F" w:rsidRDefault="00AB42DA" w:rsidP="00AB42DA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</w:tblGrid>
      <w:tr w:rsidR="00AB42DA" w:rsidRPr="00676B80" w:rsidTr="00836C56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4E0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202</w:t>
            </w:r>
            <w:r w:rsidR="004E05C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0F4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Izvršenje 202</w:t>
            </w:r>
            <w:r w:rsidR="000F4F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AB42DA" w:rsidRPr="00676B80" w:rsidTr="00836C56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836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836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836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836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AB42DA" w:rsidRPr="00676B80" w:rsidRDefault="00AB42DA" w:rsidP="00836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42DA" w:rsidRPr="00676B80" w:rsidTr="00836C56">
        <w:trPr>
          <w:jc w:val="center"/>
        </w:trPr>
        <w:tc>
          <w:tcPr>
            <w:tcW w:w="1848" w:type="dxa"/>
          </w:tcPr>
          <w:p w:rsidR="00AB42DA" w:rsidRPr="00676B80" w:rsidRDefault="00AB42DA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:rsidR="00AB42DA" w:rsidRPr="00676B80" w:rsidRDefault="00AB42DA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:rsidR="00AB42DA" w:rsidRPr="00676B80" w:rsidRDefault="00AB42DA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:rsidR="00AB42DA" w:rsidRPr="00676B80" w:rsidRDefault="00AB42DA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1123" w:type="dxa"/>
          </w:tcPr>
          <w:p w:rsidR="00AB42DA" w:rsidRPr="00676B80" w:rsidRDefault="00AB42DA" w:rsidP="000F4F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F4F26">
              <w:rPr>
                <w:b/>
                <w:sz w:val="20"/>
                <w:szCs w:val="20"/>
              </w:rPr>
              <w:t>28</w:t>
            </w:r>
          </w:p>
        </w:tc>
      </w:tr>
      <w:tr w:rsidR="00AB42DA" w:rsidRPr="00676B80" w:rsidTr="00836C56">
        <w:trPr>
          <w:jc w:val="center"/>
        </w:trPr>
        <w:tc>
          <w:tcPr>
            <w:tcW w:w="1848" w:type="dxa"/>
          </w:tcPr>
          <w:p w:rsidR="00AB42DA" w:rsidRPr="00676B80" w:rsidRDefault="00AB42DA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program Škole u prirodi</w:t>
            </w:r>
          </w:p>
        </w:tc>
        <w:tc>
          <w:tcPr>
            <w:tcW w:w="1206" w:type="dxa"/>
          </w:tcPr>
          <w:p w:rsidR="00AB42DA" w:rsidRPr="00676B80" w:rsidRDefault="00AB42DA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:rsidR="00AB42DA" w:rsidRPr="00676B80" w:rsidRDefault="00AB42DA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r w:rsidR="004E05C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0" w:type="dxa"/>
          </w:tcPr>
          <w:p w:rsidR="00AB42DA" w:rsidRPr="00676B80" w:rsidRDefault="000F4F26" w:rsidP="004E05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7.500</w:t>
            </w:r>
            <w:r w:rsidR="00AB42D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3" w:type="dxa"/>
          </w:tcPr>
          <w:p w:rsidR="00AB42DA" w:rsidRPr="00676B80" w:rsidRDefault="00803D77" w:rsidP="00803D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B42DA">
              <w:rPr>
                <w:b/>
                <w:sz w:val="20"/>
                <w:szCs w:val="20"/>
              </w:rPr>
              <w:t>€</w:t>
            </w:r>
          </w:p>
        </w:tc>
      </w:tr>
    </w:tbl>
    <w:p w:rsidR="00624362" w:rsidRDefault="00624362" w:rsidP="00F853EF">
      <w:pPr>
        <w:rPr>
          <w:rFonts w:ascii="Helvetica" w:hAnsi="Helvetica" w:cs="Helvetica"/>
          <w:b/>
          <w:color w:val="222222"/>
          <w:sz w:val="24"/>
          <w:szCs w:val="24"/>
        </w:rPr>
      </w:pPr>
    </w:p>
    <w:p w:rsidR="00803D77" w:rsidRPr="00803D77" w:rsidRDefault="00803D77" w:rsidP="00F853EF">
      <w:pPr>
        <w:rPr>
          <w:rFonts w:ascii="Helvetica" w:hAnsi="Helvetica" w:cs="Helvetica"/>
          <w:color w:val="222222"/>
        </w:rPr>
      </w:pPr>
      <w:r w:rsidRPr="00803D77">
        <w:rPr>
          <w:rFonts w:ascii="Helvetica" w:hAnsi="Helvetica" w:cs="Helvetica"/>
          <w:color w:val="222222"/>
        </w:rPr>
        <w:t>GUO je direktno podmirio trošak.</w:t>
      </w:r>
    </w:p>
    <w:p w:rsidR="00803D77" w:rsidRDefault="00803D77" w:rsidP="00803D77">
      <w:pPr>
        <w:jc w:val="both"/>
        <w:rPr>
          <w:b/>
          <w:bCs/>
        </w:rPr>
      </w:pPr>
    </w:p>
    <w:p w:rsidR="007544CA" w:rsidRDefault="007544CA" w:rsidP="00803D77">
      <w:pPr>
        <w:jc w:val="both"/>
        <w:rPr>
          <w:rFonts w:ascii="Helvetica" w:hAnsi="Helvetica" w:cs="Helvetica"/>
          <w:b/>
          <w:bCs/>
        </w:rPr>
      </w:pPr>
    </w:p>
    <w:p w:rsidR="00803D77" w:rsidRPr="00803D77" w:rsidRDefault="00803D77" w:rsidP="00803D77">
      <w:pPr>
        <w:jc w:val="both"/>
        <w:rPr>
          <w:rFonts w:ascii="Helvetica" w:hAnsi="Helvetica" w:cs="Helvetica"/>
          <w:b/>
          <w:bCs/>
        </w:rPr>
      </w:pPr>
      <w:r w:rsidRPr="00803D77">
        <w:rPr>
          <w:rFonts w:ascii="Helvetica" w:hAnsi="Helvetica" w:cs="Helvetica"/>
          <w:b/>
          <w:bCs/>
        </w:rPr>
        <w:t>Aktivnost  A310908. POMOĆNICI U NASTAVI</w:t>
      </w:r>
    </w:p>
    <w:p w:rsidR="00803D77" w:rsidRPr="00803D77" w:rsidRDefault="00803D77" w:rsidP="00803D77">
      <w:pPr>
        <w:jc w:val="both"/>
        <w:rPr>
          <w:rFonts w:ascii="Helvetica" w:hAnsi="Helvetica" w:cs="Helvetica"/>
        </w:rPr>
      </w:pPr>
    </w:p>
    <w:p w:rsidR="00803D77" w:rsidRPr="00803D77" w:rsidRDefault="00803D77" w:rsidP="00803D7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03D77">
        <w:rPr>
          <w:rFonts w:ascii="Helvetica" w:hAnsi="Helvetica" w:cs="Helvetica"/>
        </w:rPr>
        <w:t xml:space="preserve">Sukladno članku 99. Zakona o odgoju i obrazovanju u osnovnoj i srednjoj školi, Državnom pedagoškom standardu osnovnoškolskog sustava odgoja i obrazovanja (Narodne novine 63/08 i 63/10), 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 jednako kvalitetnih uvjeta obrazovanja za sve učenike sukladno njihovim sposobnostima i programu koji samostalno svladavaju u primarnoj sredini. Pomoćnici u nastavi/stručni komunikacijski posrednici sa školama sklapaju neki od ugovora: ugovor o radu, ugovor o djelu, ugovor o obavljanju studentskog posla, ugovor o volontiranju i dr., na određeno </w:t>
      </w:r>
      <w:r w:rsidRPr="00803D77">
        <w:rPr>
          <w:rFonts w:ascii="Helvetica" w:hAnsi="Helvetica" w:cs="Helvetica"/>
          <w:b/>
        </w:rPr>
        <w:t>i nepuno</w:t>
      </w:r>
      <w:r w:rsidRPr="00803D77">
        <w:rPr>
          <w:rFonts w:ascii="Helvetica" w:hAnsi="Helvetica" w:cs="Helvetica"/>
        </w:rPr>
        <w:t xml:space="preserve"> radno vrijeme, najdulje do kraja nastavne godine. Iznos </w:t>
      </w:r>
      <w:r w:rsidR="00BF1F1B">
        <w:rPr>
          <w:rFonts w:ascii="Helvetica" w:hAnsi="Helvetica" w:cs="Helvetica"/>
        </w:rPr>
        <w:t>bruto</w:t>
      </w:r>
      <w:r w:rsidRPr="00803D77">
        <w:rPr>
          <w:rFonts w:ascii="Helvetica" w:hAnsi="Helvetica" w:cs="Helvetica"/>
        </w:rPr>
        <w:t xml:space="preserve"> cijene sata rada iznosi </w:t>
      </w:r>
      <w:r w:rsidR="00BF1F1B">
        <w:rPr>
          <w:rFonts w:ascii="Helvetica" w:hAnsi="Helvetica" w:cs="Helvetica"/>
        </w:rPr>
        <w:t>7,50</w:t>
      </w:r>
      <w:r w:rsidRPr="00803D77">
        <w:rPr>
          <w:rFonts w:ascii="Helvetica" w:hAnsi="Helvetica" w:cs="Helvetica"/>
        </w:rPr>
        <w:t xml:space="preserve"> </w:t>
      </w:r>
      <w:r w:rsidRPr="00803D77">
        <w:rPr>
          <w:rFonts w:ascii="Helvetica" w:hAnsi="Helvetica" w:cs="Helvetica"/>
          <w:b/>
          <w:sz w:val="20"/>
          <w:szCs w:val="20"/>
        </w:rPr>
        <w:t xml:space="preserve">€ </w:t>
      </w:r>
      <w:r w:rsidR="00BF1F1B">
        <w:rPr>
          <w:rFonts w:ascii="Helvetica" w:hAnsi="Helvetica" w:cs="Helvetica"/>
        </w:rPr>
        <w:t>bruto</w:t>
      </w:r>
      <w:r w:rsidRPr="00803D77">
        <w:rPr>
          <w:rFonts w:ascii="Helvetica" w:hAnsi="Helvetica" w:cs="Helvetica"/>
        </w:rPr>
        <w:t>.</w:t>
      </w:r>
    </w:p>
    <w:p w:rsidR="00803D77" w:rsidRPr="00803D77" w:rsidRDefault="00803D77" w:rsidP="00803D77">
      <w:pPr>
        <w:jc w:val="both"/>
        <w:rPr>
          <w:rFonts w:ascii="Helvetica" w:hAnsi="Helvetica" w:cs="Helvetica"/>
        </w:rPr>
      </w:pPr>
    </w:p>
    <w:p w:rsidR="00803D77" w:rsidRPr="00803D77" w:rsidRDefault="00803D77" w:rsidP="00803D77">
      <w:pPr>
        <w:jc w:val="both"/>
        <w:rPr>
          <w:rFonts w:ascii="Helvetica" w:hAnsi="Helvetica" w:cs="Helvetica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205"/>
        <w:gridCol w:w="1115"/>
        <w:gridCol w:w="1125"/>
        <w:gridCol w:w="1119"/>
      </w:tblGrid>
      <w:tr w:rsidR="00803D77" w:rsidRPr="00676B80" w:rsidTr="00803D77">
        <w:trPr>
          <w:jc w:val="center"/>
        </w:trPr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803D77" w:rsidRPr="00676B80" w:rsidRDefault="00803D77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803D77" w:rsidRPr="00676B80" w:rsidRDefault="00803D77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803D77" w:rsidRPr="00676B80" w:rsidRDefault="00803D77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803D77" w:rsidRPr="00676B80" w:rsidRDefault="00803D77" w:rsidP="00BF1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202</w:t>
            </w:r>
            <w:r w:rsidR="00BF1F1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:rsidR="00803D77" w:rsidRPr="00676B80" w:rsidRDefault="00803D77" w:rsidP="00BF1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Izvršenje 202</w:t>
            </w:r>
            <w:r w:rsidR="00BF1F1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03D77" w:rsidRPr="00676B80" w:rsidTr="00803D77">
        <w:trPr>
          <w:jc w:val="center"/>
        </w:trPr>
        <w:tc>
          <w:tcPr>
            <w:tcW w:w="1155" w:type="dxa"/>
          </w:tcPr>
          <w:p w:rsidR="00803D77" w:rsidRPr="00676B80" w:rsidRDefault="00803D77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:rsidR="00803D77" w:rsidRPr="00676B80" w:rsidRDefault="00803D77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15" w:type="dxa"/>
          </w:tcPr>
          <w:p w:rsidR="00803D77" w:rsidRPr="00676B80" w:rsidRDefault="00803D77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:rsidR="00803D77" w:rsidRPr="00676B80" w:rsidRDefault="00803D77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:rsidR="00803D77" w:rsidRPr="00676B80" w:rsidRDefault="00BF1F1B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803D77" w:rsidRPr="00676B80" w:rsidTr="00803D77">
        <w:trPr>
          <w:trHeight w:val="453"/>
          <w:jc w:val="center"/>
        </w:trPr>
        <w:tc>
          <w:tcPr>
            <w:tcW w:w="1155" w:type="dxa"/>
          </w:tcPr>
          <w:p w:rsidR="00803D77" w:rsidRPr="00676B80" w:rsidRDefault="00803D77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:rsidR="00803D77" w:rsidRPr="00676B80" w:rsidRDefault="00803D77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15" w:type="dxa"/>
          </w:tcPr>
          <w:p w:rsidR="00803D77" w:rsidRPr="00676B80" w:rsidRDefault="00803D77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:rsidR="00803D77" w:rsidRPr="00676B80" w:rsidRDefault="00803D77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9" w:type="dxa"/>
          </w:tcPr>
          <w:p w:rsidR="00803D77" w:rsidRPr="00676B80" w:rsidRDefault="00BF1F1B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03D77" w:rsidRPr="00676B80" w:rsidTr="00803D77">
        <w:trPr>
          <w:jc w:val="center"/>
        </w:trPr>
        <w:tc>
          <w:tcPr>
            <w:tcW w:w="1155" w:type="dxa"/>
          </w:tcPr>
          <w:p w:rsidR="00803D77" w:rsidRPr="00676B80" w:rsidRDefault="00803D77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</w:t>
            </w:r>
            <w:r w:rsidRPr="00676B80">
              <w:rPr>
                <w:bCs/>
                <w:sz w:val="20"/>
                <w:szCs w:val="20"/>
              </w:rPr>
              <w:lastRenderedPageBreak/>
              <w:t>za provođenje programa</w:t>
            </w:r>
          </w:p>
        </w:tc>
        <w:tc>
          <w:tcPr>
            <w:tcW w:w="1205" w:type="dxa"/>
          </w:tcPr>
          <w:p w:rsidR="00803D77" w:rsidRPr="00676B80" w:rsidRDefault="00803D77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lastRenderedPageBreak/>
              <w:t xml:space="preserve">Iznos sredstava za plaću pomoćnika </w:t>
            </w:r>
            <w:r w:rsidRPr="00676B80">
              <w:rPr>
                <w:bCs/>
                <w:sz w:val="20"/>
                <w:szCs w:val="20"/>
              </w:rPr>
              <w:lastRenderedPageBreak/>
              <w:t>u nastavi (ugovor o radu, ugovor o djelu, studentski ugovor)</w:t>
            </w:r>
          </w:p>
        </w:tc>
        <w:tc>
          <w:tcPr>
            <w:tcW w:w="1115" w:type="dxa"/>
          </w:tcPr>
          <w:p w:rsidR="00803D77" w:rsidRPr="00676B80" w:rsidRDefault="00803D77" w:rsidP="00836C56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lastRenderedPageBreak/>
              <w:t xml:space="preserve">Iznos u </w:t>
            </w:r>
            <w:r w:rsidR="00BF1F1B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25" w:type="dxa"/>
          </w:tcPr>
          <w:p w:rsidR="00803D77" w:rsidRPr="00676B80" w:rsidRDefault="007544CA" w:rsidP="00BF1F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84.160,00</w:t>
            </w:r>
            <w:r w:rsidR="00803D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803D77" w:rsidRPr="00676B80" w:rsidRDefault="007544CA" w:rsidP="00BF1F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54.241,34</w:t>
            </w:r>
          </w:p>
        </w:tc>
      </w:tr>
    </w:tbl>
    <w:p w:rsidR="00803D77" w:rsidRDefault="00803D77" w:rsidP="00803D77">
      <w:pPr>
        <w:jc w:val="both"/>
        <w:rPr>
          <w:b/>
          <w:bCs/>
        </w:rPr>
      </w:pPr>
    </w:p>
    <w:p w:rsidR="00575917" w:rsidRDefault="00575917" w:rsidP="00803D77">
      <w:pPr>
        <w:jc w:val="both"/>
        <w:rPr>
          <w:rFonts w:ascii="Helvetica" w:hAnsi="Helvetica" w:cs="Helvetica"/>
          <w:bCs/>
        </w:rPr>
      </w:pPr>
      <w:r w:rsidRPr="00D15838">
        <w:rPr>
          <w:rFonts w:ascii="Helvetica" w:hAnsi="Helvetica" w:cs="Helvetica"/>
          <w:bCs/>
        </w:rPr>
        <w:t>Planirani pomoćnici ušli u projekt EU pomoćnika</w:t>
      </w:r>
      <w:r w:rsidR="00D15838" w:rsidRPr="00D15838">
        <w:rPr>
          <w:rFonts w:ascii="Helvetica" w:hAnsi="Helvetica" w:cs="Helvetica"/>
          <w:bCs/>
        </w:rPr>
        <w:t>.</w:t>
      </w:r>
    </w:p>
    <w:p w:rsidR="00D15838" w:rsidRDefault="00D15838" w:rsidP="00D15838">
      <w:pPr>
        <w:jc w:val="both"/>
        <w:rPr>
          <w:rFonts w:ascii="Helvetica" w:hAnsi="Helvetica" w:cs="Helvetica"/>
          <w:b/>
          <w:bCs/>
        </w:rPr>
      </w:pPr>
    </w:p>
    <w:p w:rsidR="007544CA" w:rsidRDefault="007544CA" w:rsidP="00D15838">
      <w:pPr>
        <w:jc w:val="both"/>
        <w:rPr>
          <w:rFonts w:ascii="Helvetica" w:hAnsi="Helvetica" w:cs="Helvetica"/>
          <w:b/>
          <w:bCs/>
        </w:rPr>
      </w:pPr>
    </w:p>
    <w:p w:rsidR="00D15838" w:rsidRPr="00D15838" w:rsidRDefault="00D15838" w:rsidP="00D15838">
      <w:pPr>
        <w:jc w:val="both"/>
        <w:rPr>
          <w:rFonts w:ascii="Helvetica" w:hAnsi="Helvetica" w:cs="Helvetica"/>
          <w:b/>
          <w:bCs/>
        </w:rPr>
      </w:pPr>
      <w:r w:rsidRPr="00D15838">
        <w:rPr>
          <w:rFonts w:ascii="Helvetica" w:hAnsi="Helvetica" w:cs="Helvetica"/>
          <w:b/>
          <w:bCs/>
        </w:rPr>
        <w:t xml:space="preserve">POMOĆNICI U NASTAVI, STRUČNI I KOMUNIKACIJSKI POSREDNICI KAO POTPORA INKL. OBRAZOVANJU FAZA </w:t>
      </w:r>
      <w:r>
        <w:rPr>
          <w:rFonts w:ascii="Helvetica" w:hAnsi="Helvetica" w:cs="Helvetica"/>
          <w:b/>
          <w:bCs/>
        </w:rPr>
        <w:t>V</w:t>
      </w:r>
      <w:r w:rsidR="007544CA">
        <w:rPr>
          <w:rFonts w:ascii="Helvetica" w:hAnsi="Helvetica" w:cs="Helvetica"/>
          <w:b/>
          <w:bCs/>
        </w:rPr>
        <w:t>I</w:t>
      </w:r>
      <w:r>
        <w:rPr>
          <w:rFonts w:ascii="Helvetica" w:hAnsi="Helvetica" w:cs="Helvetica"/>
          <w:b/>
          <w:bCs/>
        </w:rPr>
        <w:t xml:space="preserve"> i </w:t>
      </w:r>
      <w:r w:rsidRPr="00D15838">
        <w:rPr>
          <w:rFonts w:ascii="Helvetica" w:hAnsi="Helvetica" w:cs="Helvetica"/>
          <w:b/>
          <w:bCs/>
        </w:rPr>
        <w:t>VI</w:t>
      </w:r>
      <w:r w:rsidR="007544CA">
        <w:rPr>
          <w:rFonts w:ascii="Helvetica" w:hAnsi="Helvetica" w:cs="Helvetica"/>
          <w:b/>
          <w:bCs/>
        </w:rPr>
        <w:t>I</w:t>
      </w:r>
    </w:p>
    <w:p w:rsidR="00D15838" w:rsidRPr="00D15838" w:rsidRDefault="00D15838" w:rsidP="00D15838">
      <w:pPr>
        <w:jc w:val="both"/>
        <w:rPr>
          <w:rFonts w:ascii="Helvetica" w:hAnsi="Helvetica" w:cs="Helvetica"/>
          <w:b/>
          <w:bCs/>
        </w:rPr>
      </w:pPr>
    </w:p>
    <w:p w:rsidR="00D15838" w:rsidRPr="00D15838" w:rsidRDefault="00D15838" w:rsidP="00D15838">
      <w:pPr>
        <w:jc w:val="both"/>
        <w:rPr>
          <w:rFonts w:ascii="Helvetica" w:hAnsi="Helvetica" w:cs="Helvetica"/>
        </w:rPr>
      </w:pPr>
      <w:r w:rsidRPr="00D15838">
        <w:rPr>
          <w:rFonts w:ascii="Helvetica" w:hAnsi="Helvetica" w:cs="Helvetica"/>
        </w:rPr>
        <w:t>Grad Zagreb je poslao prijavu na Javni poziv za dostavu projektnih prijedloga za dodjelu bespovratnih sredstava Ministarstva znanosti i obrazovanja objavljenom u okviru Europskog socijalnog fonda, Operativnog programa „Učinkoviti ljudski potencijali“ 2014-2020., u okviru „Osiguravanje pomoćnika u nastavi i stručnih komunikacijskih posrednika učenicima s teškoćama u razvoju u osnovnoškolskim i srednjoškolskim odgojno-obrazovnim ustanovama, faza VI</w:t>
      </w:r>
      <w:r w:rsidR="00AD583D">
        <w:rPr>
          <w:rFonts w:ascii="Helvetica" w:hAnsi="Helvetica" w:cs="Helvetica"/>
        </w:rPr>
        <w:t xml:space="preserve">.”. </w:t>
      </w:r>
      <w:r w:rsidRPr="00D15838">
        <w:rPr>
          <w:rFonts w:ascii="Helvetica" w:hAnsi="Helvetica" w:cs="Helvetica"/>
        </w:rPr>
        <w:t xml:space="preserve">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školama na određeno vrijeme,  a </w:t>
      </w:r>
      <w:r w:rsidR="007544CA">
        <w:rPr>
          <w:rFonts w:ascii="Helvetica" w:hAnsi="Helvetica" w:cs="Helvetica"/>
        </w:rPr>
        <w:t>bruto</w:t>
      </w:r>
      <w:r w:rsidRPr="00D15838">
        <w:rPr>
          <w:rFonts w:ascii="Helvetica" w:hAnsi="Helvetica" w:cs="Helvetica"/>
        </w:rPr>
        <w:t xml:space="preserve"> satnica iznosi </w:t>
      </w:r>
      <w:r w:rsidR="007544CA">
        <w:rPr>
          <w:rFonts w:ascii="Helvetica" w:hAnsi="Helvetica" w:cs="Helvetica"/>
        </w:rPr>
        <w:t>7,50</w:t>
      </w:r>
      <w:r w:rsidRPr="00D15838">
        <w:rPr>
          <w:rFonts w:ascii="Helvetica" w:hAnsi="Helvetica" w:cs="Helvetica"/>
        </w:rPr>
        <w:t xml:space="preserve"> </w:t>
      </w:r>
      <w:r w:rsidRPr="00D15838">
        <w:rPr>
          <w:rFonts w:ascii="Helvetica" w:hAnsi="Helvetica" w:cs="Helvetica"/>
          <w:b/>
          <w:sz w:val="20"/>
          <w:szCs w:val="20"/>
        </w:rPr>
        <w:t>€</w:t>
      </w:r>
      <w:r w:rsidRPr="00D15838">
        <w:rPr>
          <w:rFonts w:ascii="Helvetica" w:hAnsi="Helvetica" w:cs="Helvetica"/>
        </w:rPr>
        <w:t>.</w:t>
      </w:r>
    </w:p>
    <w:p w:rsidR="00D15838" w:rsidRPr="00676B80" w:rsidRDefault="00D15838" w:rsidP="00D15838">
      <w:pPr>
        <w:jc w:val="both"/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205"/>
        <w:gridCol w:w="1115"/>
        <w:gridCol w:w="1339"/>
        <w:gridCol w:w="1180"/>
      </w:tblGrid>
      <w:tr w:rsidR="00D15838" w:rsidRPr="00676B80" w:rsidTr="00D15838">
        <w:trPr>
          <w:jc w:val="center"/>
        </w:trPr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D15838" w:rsidRPr="00676B80" w:rsidRDefault="00D15838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D15838" w:rsidRPr="00676B80" w:rsidRDefault="00D15838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D15838" w:rsidRPr="00676B80" w:rsidRDefault="00D15838" w:rsidP="00836C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D15838" w:rsidRPr="00676B80" w:rsidRDefault="00D15838" w:rsidP="007544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202</w:t>
            </w:r>
            <w:r w:rsidR="007544C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15838" w:rsidRPr="00676B80" w:rsidRDefault="00D15838" w:rsidP="007544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Izvršenje 202</w:t>
            </w:r>
            <w:r w:rsidR="007544C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15838" w:rsidRPr="00676B80" w:rsidTr="00D15838">
        <w:trPr>
          <w:jc w:val="center"/>
        </w:trPr>
        <w:tc>
          <w:tcPr>
            <w:tcW w:w="1155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15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339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80" w:type="dxa"/>
          </w:tcPr>
          <w:p w:rsidR="00D15838" w:rsidRPr="00676B80" w:rsidRDefault="007544CA" w:rsidP="00D158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15838" w:rsidRPr="00676B80" w:rsidTr="00D15838">
        <w:trPr>
          <w:jc w:val="center"/>
        </w:trPr>
        <w:tc>
          <w:tcPr>
            <w:tcW w:w="1155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15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339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80" w:type="dxa"/>
          </w:tcPr>
          <w:p w:rsidR="00D15838" w:rsidRPr="00676B80" w:rsidRDefault="007544CA" w:rsidP="00836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D15838" w:rsidRPr="00676B80" w:rsidTr="00D15838">
        <w:trPr>
          <w:jc w:val="center"/>
        </w:trPr>
        <w:tc>
          <w:tcPr>
            <w:tcW w:w="1155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15" w:type="dxa"/>
          </w:tcPr>
          <w:p w:rsidR="00D15838" w:rsidRPr="00676B80" w:rsidRDefault="00D15838" w:rsidP="00836C56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r w:rsidR="007544C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339" w:type="dxa"/>
          </w:tcPr>
          <w:p w:rsidR="00D15838" w:rsidRPr="00676B80" w:rsidRDefault="007544CA" w:rsidP="007544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90.530,00</w:t>
            </w:r>
          </w:p>
        </w:tc>
        <w:tc>
          <w:tcPr>
            <w:tcW w:w="1180" w:type="dxa"/>
          </w:tcPr>
          <w:p w:rsidR="00D15838" w:rsidRPr="00676B80" w:rsidRDefault="00F9750A" w:rsidP="00F975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72.764,24</w:t>
            </w:r>
          </w:p>
        </w:tc>
      </w:tr>
    </w:tbl>
    <w:p w:rsidR="00D15838" w:rsidRPr="00D15838" w:rsidRDefault="00D15838" w:rsidP="00803D77">
      <w:pPr>
        <w:jc w:val="both"/>
        <w:rPr>
          <w:rFonts w:ascii="Helvetica" w:hAnsi="Helvetica" w:cs="Helvetica"/>
          <w:bCs/>
        </w:rPr>
      </w:pPr>
    </w:p>
    <w:p w:rsidR="00803D77" w:rsidRPr="00803D77" w:rsidRDefault="00803D77" w:rsidP="00F853EF">
      <w:pPr>
        <w:rPr>
          <w:rFonts w:ascii="Helvetica" w:hAnsi="Helvetica" w:cs="Helvetica"/>
          <w:color w:val="222222"/>
          <w:sz w:val="24"/>
          <w:szCs w:val="24"/>
        </w:rPr>
      </w:pPr>
    </w:p>
    <w:p w:rsidR="006B575E" w:rsidRDefault="006B575E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6B575E" w:rsidRDefault="006B575E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4D781A" w:rsidRDefault="004D781A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4D781A" w:rsidRDefault="004D781A" w:rsidP="00F853EF">
      <w:pPr>
        <w:rPr>
          <w:rFonts w:ascii="Arial" w:hAnsi="Arial" w:cs="Arial"/>
          <w:b/>
          <w:color w:val="222222"/>
          <w:sz w:val="24"/>
          <w:szCs w:val="24"/>
        </w:rPr>
      </w:pPr>
    </w:p>
    <w:p w:rsidR="00E6661A" w:rsidRPr="000533D4" w:rsidRDefault="00E6661A" w:rsidP="00F853EF">
      <w:pPr>
        <w:rPr>
          <w:rFonts w:ascii="Arial" w:hAnsi="Arial" w:cs="Arial"/>
          <w:b/>
          <w:color w:val="222222"/>
          <w:sz w:val="24"/>
          <w:szCs w:val="24"/>
        </w:rPr>
      </w:pPr>
      <w:r w:rsidRPr="000533D4">
        <w:rPr>
          <w:rFonts w:ascii="Arial" w:hAnsi="Arial" w:cs="Arial"/>
          <w:b/>
          <w:color w:val="222222"/>
          <w:sz w:val="24"/>
          <w:szCs w:val="24"/>
        </w:rPr>
        <w:t>Obrazloženje izvršenih prihoda/primitaka</w:t>
      </w:r>
      <w:r w:rsidR="00E17C95">
        <w:rPr>
          <w:rFonts w:ascii="Arial" w:hAnsi="Arial" w:cs="Arial"/>
          <w:b/>
          <w:color w:val="222222"/>
          <w:sz w:val="24"/>
          <w:szCs w:val="24"/>
        </w:rPr>
        <w:t>, rashoda/izdataka</w:t>
      </w:r>
      <w:r w:rsidRPr="000533D4">
        <w:rPr>
          <w:rFonts w:ascii="Arial" w:hAnsi="Arial" w:cs="Arial"/>
          <w:b/>
          <w:color w:val="222222"/>
          <w:sz w:val="24"/>
          <w:szCs w:val="24"/>
        </w:rPr>
        <w:t xml:space="preserve"> – odstupanje</w:t>
      </w:r>
    </w:p>
    <w:p w:rsidR="004D781A" w:rsidRDefault="004D781A" w:rsidP="00F853EF">
      <w:pPr>
        <w:rPr>
          <w:rFonts w:ascii="Helvetica" w:hAnsi="Helvetica" w:cs="Helvetica"/>
          <w:color w:val="202124"/>
          <w:shd w:val="clear" w:color="auto" w:fill="FFFFFF"/>
        </w:rPr>
      </w:pPr>
    </w:p>
    <w:p w:rsidR="00392AC6" w:rsidRDefault="00392AC6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 xml:space="preserve">Izvor 5.2.1 </w:t>
      </w:r>
    </w:p>
    <w:p w:rsidR="007640A3" w:rsidRDefault="007640A3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6361 Tekuće pomoći proračunskim korisnicima iz proračuna koji im nije nadležan – više planirana sredstva za prehranu učenika</w:t>
      </w:r>
    </w:p>
    <w:p w:rsidR="00392AC6" w:rsidRDefault="00392AC6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6362 Kapitalne pomoći proračunskim korisnicima iz proračuna koji im nije nadležan – udžbenici nisu bili planirani na tom kontu</w:t>
      </w:r>
    </w:p>
    <w:p w:rsidR="004D781A" w:rsidRDefault="004D781A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3111 Plaće za redovan rad – nisu isplaćene plaće po sudskim postupcima</w:t>
      </w:r>
    </w:p>
    <w:p w:rsidR="00290741" w:rsidRDefault="00290741" w:rsidP="0029074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 xml:space="preserve">3222 Materijal i sirovine – odstupanje zbog stvarne evidencije učenika po danima koji su se hranili </w:t>
      </w:r>
    </w:p>
    <w:p w:rsidR="004D781A" w:rsidRDefault="004D781A" w:rsidP="0029074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3296 Troškovi sudskih postupaka – nisu isplaćene plaće po sudskim postupcima</w:t>
      </w:r>
    </w:p>
    <w:p w:rsidR="004D781A" w:rsidRDefault="004D781A" w:rsidP="0029074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3433 Zatezne kamate – nisu isplaćene plaće po sudskim postupcima</w:t>
      </w:r>
    </w:p>
    <w:p w:rsidR="004D781A" w:rsidRDefault="004D781A" w:rsidP="0029074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4241 Knjige – odstupanje zbog krive procjene nabave novih udžbenika</w:t>
      </w:r>
    </w:p>
    <w:p w:rsidR="00290741" w:rsidRDefault="00290741" w:rsidP="00F853EF">
      <w:pPr>
        <w:rPr>
          <w:rFonts w:ascii="Helvetica" w:hAnsi="Helvetica" w:cs="Helvetica"/>
          <w:color w:val="202124"/>
          <w:shd w:val="clear" w:color="auto" w:fill="FFFFFF"/>
        </w:rPr>
      </w:pPr>
    </w:p>
    <w:p w:rsidR="00F853EF" w:rsidRDefault="00F853EF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Izvor 1.2.1</w:t>
      </w:r>
    </w:p>
    <w:p w:rsidR="00F853EF" w:rsidRDefault="00F853EF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3211 Službena putovanja – odstupanje zbog većeg broja usavršavanja djelatnika, a time i troškova službenog putovanja</w:t>
      </w:r>
    </w:p>
    <w:p w:rsidR="00F853EF" w:rsidRDefault="00F853EF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322</w:t>
      </w:r>
      <w:r w:rsidR="006357C9">
        <w:rPr>
          <w:rFonts w:ascii="Helvetica" w:hAnsi="Helvetica" w:cs="Helvetica"/>
          <w:color w:val="202124"/>
          <w:shd w:val="clear" w:color="auto" w:fill="FFFFFF"/>
        </w:rPr>
        <w:t>1</w:t>
      </w:r>
      <w:r>
        <w:rPr>
          <w:rFonts w:ascii="Helvetica" w:hAnsi="Helvetica" w:cs="Helvetica"/>
          <w:color w:val="202124"/>
          <w:shd w:val="clear" w:color="auto" w:fill="FFFFFF"/>
        </w:rPr>
        <w:t xml:space="preserve"> </w:t>
      </w:r>
      <w:r w:rsidR="006357C9">
        <w:rPr>
          <w:rFonts w:ascii="Helvetica" w:hAnsi="Helvetica" w:cs="Helvetica"/>
          <w:color w:val="202124"/>
          <w:shd w:val="clear" w:color="auto" w:fill="FFFFFF"/>
        </w:rPr>
        <w:t>Uredski materijal i ostali materijalni rashodi</w:t>
      </w:r>
      <w:r>
        <w:rPr>
          <w:rFonts w:ascii="Helvetica" w:hAnsi="Helvetica" w:cs="Helvetica"/>
          <w:color w:val="202124"/>
          <w:shd w:val="clear" w:color="auto" w:fill="FFFFFF"/>
        </w:rPr>
        <w:t xml:space="preserve"> – odstupanje </w:t>
      </w:r>
      <w:r w:rsidR="006357C9">
        <w:rPr>
          <w:rFonts w:ascii="Helvetica" w:hAnsi="Helvetica" w:cs="Helvetica"/>
          <w:color w:val="202124"/>
          <w:shd w:val="clear" w:color="auto" w:fill="FFFFFF"/>
        </w:rPr>
        <w:t xml:space="preserve">zbog poskupljenja </w:t>
      </w:r>
    </w:p>
    <w:p w:rsidR="00290741" w:rsidRDefault="00290741" w:rsidP="0029074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3225 Sitan inventar – povećanje zbog uređenja škole za obljetnicu</w:t>
      </w:r>
    </w:p>
    <w:p w:rsidR="00290741" w:rsidRDefault="00290741" w:rsidP="0029074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3231 Usluge telefona, pošte i prijevoza – računi za prijevoz učenika škola-kuća idu direktno u GUO</w:t>
      </w:r>
    </w:p>
    <w:p w:rsidR="00290741" w:rsidRDefault="00290741" w:rsidP="0029074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3239 Ostale usluge –povećanja zbog sređivanja arhive</w:t>
      </w:r>
    </w:p>
    <w:p w:rsidR="00290741" w:rsidRDefault="00290741" w:rsidP="0029074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3292- Premije osiguranja – GUO ugovorio i podmirio sredstva za policu osiguranja</w:t>
      </w:r>
    </w:p>
    <w:p w:rsidR="00290741" w:rsidRDefault="00290741" w:rsidP="0029074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3431 Bankarske usluge i u sluge platnog prometa- odstupanje zbog povećanja naplate bankarskih usluga</w:t>
      </w:r>
    </w:p>
    <w:p w:rsidR="00290741" w:rsidRDefault="00290741" w:rsidP="00F853EF">
      <w:pPr>
        <w:rPr>
          <w:rFonts w:ascii="Helvetica" w:hAnsi="Helvetica" w:cs="Helvetica"/>
          <w:color w:val="202124"/>
          <w:shd w:val="clear" w:color="auto" w:fill="FFFFFF"/>
        </w:rPr>
      </w:pPr>
    </w:p>
    <w:p w:rsidR="00C2667F" w:rsidRDefault="00C2667F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Izvor 1.1.3</w:t>
      </w:r>
    </w:p>
    <w:p w:rsidR="00B05C8C" w:rsidRDefault="00B05C8C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3111 Plaće za redovan rad u PB – odstupanje zbog dužih bolovanja dvoje zaposlenika i njihovih zamjena</w:t>
      </w:r>
    </w:p>
    <w:p w:rsidR="009B1947" w:rsidRDefault="009B1947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3722 Naknade građanima i kućanstvima u naravi – odstupanje zbog poskupljenja radnih bilježnica</w:t>
      </w:r>
    </w:p>
    <w:p w:rsidR="00E17C95" w:rsidRDefault="00E17C95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3299 Ostali nespomenuti rashodi poslovanja – ŠUP financirana direktno iz GUO</w:t>
      </w:r>
    </w:p>
    <w:p w:rsidR="004D781A" w:rsidRDefault="004D781A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 xml:space="preserve"> </w:t>
      </w:r>
    </w:p>
    <w:p w:rsidR="004D781A" w:rsidRDefault="004D781A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Izvor 5.6.1</w:t>
      </w:r>
    </w:p>
    <w:p w:rsidR="007640A3" w:rsidRDefault="004D781A" w:rsidP="00F853EF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 xml:space="preserve">3211 Službena putovanja – realizacija </w:t>
      </w:r>
      <w:proofErr w:type="spellStart"/>
      <w:r>
        <w:rPr>
          <w:rFonts w:ascii="Helvetica" w:hAnsi="Helvetica" w:cs="Helvetica"/>
          <w:color w:val="202124"/>
          <w:shd w:val="clear" w:color="auto" w:fill="FFFFFF"/>
        </w:rPr>
        <w:t>Erasmus</w:t>
      </w:r>
      <w:proofErr w:type="spellEnd"/>
      <w:r>
        <w:rPr>
          <w:rFonts w:ascii="Helvetica" w:hAnsi="Helvetica" w:cs="Helvetica"/>
          <w:color w:val="202124"/>
          <w:shd w:val="clear" w:color="auto" w:fill="FFFFFF"/>
        </w:rPr>
        <w:t xml:space="preserve"> projekta će se izvršiti u 2025. g.</w:t>
      </w:r>
    </w:p>
    <w:p w:rsidR="003B0C06" w:rsidRDefault="003B0C06" w:rsidP="00F853EF">
      <w:pPr>
        <w:rPr>
          <w:rFonts w:ascii="Helvetica" w:hAnsi="Helvetica" w:cs="Helvetica"/>
          <w:color w:val="202124"/>
          <w:shd w:val="clear" w:color="auto" w:fill="FFFFFF"/>
        </w:rPr>
      </w:pPr>
    </w:p>
    <w:p w:rsidR="003B0C06" w:rsidRDefault="003B0C06" w:rsidP="00F853EF">
      <w:pPr>
        <w:rPr>
          <w:rFonts w:ascii="Helvetica" w:hAnsi="Helvetica" w:cs="Helvetica"/>
          <w:color w:val="202124"/>
          <w:shd w:val="clear" w:color="auto" w:fill="FFFFFF"/>
        </w:rPr>
      </w:pPr>
    </w:p>
    <w:p w:rsidR="004D781A" w:rsidRDefault="004D781A" w:rsidP="00F853EF">
      <w:pPr>
        <w:rPr>
          <w:rFonts w:ascii="Helvetica" w:hAnsi="Helvetica" w:cs="Helvetica"/>
          <w:color w:val="202124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202124"/>
          <w:shd w:val="clear" w:color="auto" w:fill="FFFFFF"/>
        </w:rPr>
        <w:t xml:space="preserve">3213 Stručno usavršavanje zaposlenika - realizacija </w:t>
      </w:r>
      <w:proofErr w:type="spellStart"/>
      <w:r>
        <w:rPr>
          <w:rFonts w:ascii="Helvetica" w:hAnsi="Helvetica" w:cs="Helvetica"/>
          <w:color w:val="202124"/>
          <w:shd w:val="clear" w:color="auto" w:fill="FFFFFF"/>
        </w:rPr>
        <w:t>Erasmus</w:t>
      </w:r>
      <w:proofErr w:type="spellEnd"/>
      <w:r>
        <w:rPr>
          <w:rFonts w:ascii="Helvetica" w:hAnsi="Helvetica" w:cs="Helvetica"/>
          <w:color w:val="202124"/>
          <w:shd w:val="clear" w:color="auto" w:fill="FFFFFF"/>
        </w:rPr>
        <w:t xml:space="preserve"> projekta će se izvršiti u 2025. g.</w:t>
      </w:r>
    </w:p>
    <w:p w:rsidR="00320C63" w:rsidRDefault="00320C63" w:rsidP="00407484">
      <w:pPr>
        <w:rPr>
          <w:rFonts w:ascii="Helvetica" w:hAnsi="Helvetica" w:cs="Helvetica"/>
          <w:color w:val="202124"/>
          <w:shd w:val="clear" w:color="auto" w:fill="FFFFFF"/>
        </w:rPr>
      </w:pPr>
    </w:p>
    <w:p w:rsidR="00320C63" w:rsidRDefault="00320C63" w:rsidP="00407484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 xml:space="preserve">Sesvete, </w:t>
      </w:r>
      <w:r w:rsidR="00470133">
        <w:rPr>
          <w:rFonts w:ascii="Helvetica" w:hAnsi="Helvetica" w:cs="Helvetica"/>
          <w:color w:val="202124"/>
          <w:shd w:val="clear" w:color="auto" w:fill="FFFFFF"/>
        </w:rPr>
        <w:t>1</w:t>
      </w:r>
      <w:r w:rsidR="003B0C06">
        <w:rPr>
          <w:rFonts w:ascii="Helvetica" w:hAnsi="Helvetica" w:cs="Helvetica"/>
          <w:color w:val="202124"/>
          <w:shd w:val="clear" w:color="auto" w:fill="FFFFFF"/>
        </w:rPr>
        <w:t>8</w:t>
      </w:r>
      <w:r w:rsidR="00567287">
        <w:rPr>
          <w:rFonts w:ascii="Helvetica" w:hAnsi="Helvetica" w:cs="Helvetica"/>
          <w:color w:val="202124"/>
          <w:shd w:val="clear" w:color="auto" w:fill="FFFFFF"/>
        </w:rPr>
        <w:t>. veljače 202</w:t>
      </w:r>
      <w:r w:rsidR="00470133">
        <w:rPr>
          <w:rFonts w:ascii="Helvetica" w:hAnsi="Helvetica" w:cs="Helvetica"/>
          <w:color w:val="202124"/>
          <w:shd w:val="clear" w:color="auto" w:fill="FFFFFF"/>
        </w:rPr>
        <w:t>5</w:t>
      </w:r>
      <w:r>
        <w:rPr>
          <w:rFonts w:ascii="Helvetica" w:hAnsi="Helvetica" w:cs="Helvetica"/>
          <w:color w:val="202124"/>
          <w:shd w:val="clear" w:color="auto" w:fill="FFFFFF"/>
        </w:rPr>
        <w:t>.</w:t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  <w:t>Ravnateljica</w:t>
      </w:r>
    </w:p>
    <w:p w:rsidR="00320C63" w:rsidRDefault="00320C63" w:rsidP="00407484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  <w:t>______________________</w:t>
      </w:r>
    </w:p>
    <w:p w:rsidR="00407484" w:rsidRDefault="00320C63" w:rsidP="00407484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>
        <w:rPr>
          <w:rFonts w:ascii="Helvetica" w:hAnsi="Helvetica" w:cs="Helvetica"/>
          <w:color w:val="202124"/>
          <w:shd w:val="clear" w:color="auto" w:fill="FFFFFF"/>
        </w:rPr>
        <w:tab/>
      </w:r>
      <w:r w:rsidR="00567287">
        <w:rPr>
          <w:rFonts w:ascii="Helvetica" w:hAnsi="Helvetica" w:cs="Helvetica"/>
          <w:color w:val="202124"/>
          <w:shd w:val="clear" w:color="auto" w:fill="FFFFFF"/>
        </w:rPr>
        <w:t>Biserka Brkljačić</w:t>
      </w:r>
    </w:p>
    <w:sectPr w:rsidR="00407484" w:rsidSect="00E666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B73AF"/>
    <w:multiLevelType w:val="multilevel"/>
    <w:tmpl w:val="710658E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EF"/>
    <w:rsid w:val="00033851"/>
    <w:rsid w:val="000409BC"/>
    <w:rsid w:val="000533D4"/>
    <w:rsid w:val="000E043B"/>
    <w:rsid w:val="000F4F26"/>
    <w:rsid w:val="00141A81"/>
    <w:rsid w:val="001F4191"/>
    <w:rsid w:val="0023731F"/>
    <w:rsid w:val="00253B42"/>
    <w:rsid w:val="00290741"/>
    <w:rsid w:val="00311F3D"/>
    <w:rsid w:val="00320C63"/>
    <w:rsid w:val="00392AC6"/>
    <w:rsid w:val="003A07DB"/>
    <w:rsid w:val="003B0C06"/>
    <w:rsid w:val="00407484"/>
    <w:rsid w:val="004108CA"/>
    <w:rsid w:val="00470133"/>
    <w:rsid w:val="004C22AD"/>
    <w:rsid w:val="004D781A"/>
    <w:rsid w:val="004E05C8"/>
    <w:rsid w:val="00515C8C"/>
    <w:rsid w:val="00561FEE"/>
    <w:rsid w:val="005634CC"/>
    <w:rsid w:val="00567287"/>
    <w:rsid w:val="00575917"/>
    <w:rsid w:val="005C0F9A"/>
    <w:rsid w:val="00624362"/>
    <w:rsid w:val="006357C9"/>
    <w:rsid w:val="006A685D"/>
    <w:rsid w:val="006B575E"/>
    <w:rsid w:val="006B69CD"/>
    <w:rsid w:val="006F34E8"/>
    <w:rsid w:val="006F4EC2"/>
    <w:rsid w:val="00741F34"/>
    <w:rsid w:val="007544CA"/>
    <w:rsid w:val="007625C9"/>
    <w:rsid w:val="007640A3"/>
    <w:rsid w:val="007A04A4"/>
    <w:rsid w:val="00803D77"/>
    <w:rsid w:val="00906118"/>
    <w:rsid w:val="009B1947"/>
    <w:rsid w:val="009C2ECD"/>
    <w:rsid w:val="009E3014"/>
    <w:rsid w:val="009E6D23"/>
    <w:rsid w:val="00AB0E39"/>
    <w:rsid w:val="00AB42DA"/>
    <w:rsid w:val="00AB694D"/>
    <w:rsid w:val="00AD583D"/>
    <w:rsid w:val="00B05C8C"/>
    <w:rsid w:val="00B30095"/>
    <w:rsid w:val="00B358D4"/>
    <w:rsid w:val="00BA1D2C"/>
    <w:rsid w:val="00BB525B"/>
    <w:rsid w:val="00BF1F1B"/>
    <w:rsid w:val="00BF5FEE"/>
    <w:rsid w:val="00C11B9D"/>
    <w:rsid w:val="00C2667F"/>
    <w:rsid w:val="00C7163D"/>
    <w:rsid w:val="00D15838"/>
    <w:rsid w:val="00D20ECF"/>
    <w:rsid w:val="00D55AA4"/>
    <w:rsid w:val="00D57A91"/>
    <w:rsid w:val="00DD2B92"/>
    <w:rsid w:val="00E17C95"/>
    <w:rsid w:val="00E32A0B"/>
    <w:rsid w:val="00E6661A"/>
    <w:rsid w:val="00E80135"/>
    <w:rsid w:val="00EA60E0"/>
    <w:rsid w:val="00EB7EB3"/>
    <w:rsid w:val="00F853EF"/>
    <w:rsid w:val="00F9750A"/>
    <w:rsid w:val="00FD3E2C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3B2B"/>
  <w15:chartTrackingRefBased/>
  <w15:docId w15:val="{611C1A3E-027B-4BF9-B430-75304CB3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EF"/>
  </w:style>
  <w:style w:type="paragraph" w:styleId="Naslov1">
    <w:name w:val="heading 1"/>
    <w:basedOn w:val="Normal"/>
    <w:next w:val="Normal"/>
    <w:link w:val="Naslov1Char"/>
    <w:qFormat/>
    <w:rsid w:val="006F34E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3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4E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6F34E8"/>
    <w:rPr>
      <w:rFonts w:ascii="Arial" w:eastAsia="Times New Roman" w:hAnsi="Arial" w:cs="Arial"/>
      <w:b/>
      <w:bCs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EB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uiPriority w:val="99"/>
    <w:rsid w:val="006243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2024-02-14T11:24:00Z</cp:lastPrinted>
  <dcterms:created xsi:type="dcterms:W3CDTF">2025-02-17T09:28:00Z</dcterms:created>
  <dcterms:modified xsi:type="dcterms:W3CDTF">2025-02-18T08:19:00Z</dcterms:modified>
</cp:coreProperties>
</file>